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4F" w:rsidRDefault="00400D4F" w:rsidP="00B427CC">
      <w:pPr>
        <w:pStyle w:val="Heading2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6" type="#_x0000_t75" style="position:absolute;margin-left:20.85pt;margin-top:1.65pt;width:161.05pt;height:78.7pt;z-index:-251658240;visibility:visible">
            <v:imagedata r:id="rId7" o:title="" croptop="1153f" cropbottom="49110f" cropleft="10570f" cropright="10950f"/>
          </v:shape>
        </w:pict>
      </w:r>
      <w:r>
        <w:tab/>
      </w:r>
      <w:r>
        <w:rPr>
          <w:rFonts w:ascii="標楷體" w:eastAsia="標楷體" w:hAnsi="標楷體"/>
          <w:sz w:val="32"/>
          <w:szCs w:val="32"/>
        </w:rPr>
        <w:tab/>
      </w:r>
    </w:p>
    <w:p w:rsidR="00400D4F" w:rsidRPr="00B15802" w:rsidRDefault="00400D4F" w:rsidP="009C4C45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B15802">
        <w:rPr>
          <w:rFonts w:ascii="標楷體" w:eastAsia="標楷體" w:hAnsi="標楷體"/>
          <w:b/>
          <w:color w:val="000000"/>
          <w:sz w:val="36"/>
          <w:szCs w:val="36"/>
        </w:rPr>
        <w:t>-</w:t>
      </w:r>
      <w:r w:rsidRPr="00B15802">
        <w:rPr>
          <w:rFonts w:ascii="標楷體" w:eastAsia="標楷體" w:hAnsi="標楷體" w:hint="eastAsia"/>
          <w:b/>
          <w:color w:val="000000"/>
          <w:sz w:val="36"/>
          <w:szCs w:val="36"/>
        </w:rPr>
        <w:t>舞動儒風</w:t>
      </w:r>
      <w:r w:rsidRPr="00B15802">
        <w:rPr>
          <w:rFonts w:ascii="標楷體" w:eastAsia="標楷體" w:hAnsi="標楷體"/>
          <w:b/>
          <w:color w:val="000000"/>
          <w:sz w:val="36"/>
          <w:szCs w:val="36"/>
        </w:rPr>
        <w:t>-</w:t>
      </w:r>
    </w:p>
    <w:p w:rsidR="00400D4F" w:rsidRPr="00AC2873" w:rsidRDefault="00400D4F" w:rsidP="009C4C45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AC2873">
        <w:rPr>
          <w:rFonts w:ascii="標楷體" w:eastAsia="標楷體" w:hAnsi="標楷體" w:hint="eastAsia"/>
          <w:b/>
          <w:color w:val="000000"/>
          <w:sz w:val="32"/>
          <w:szCs w:val="32"/>
        </w:rPr>
        <w:t>古禮祭典</w:t>
      </w:r>
      <w:r w:rsidRPr="00AC2873">
        <w:rPr>
          <w:rFonts w:ascii="標楷體" w:eastAsia="標楷體" w:hAnsi="標楷體"/>
          <w:b/>
          <w:color w:val="000000"/>
          <w:sz w:val="32"/>
          <w:szCs w:val="32"/>
        </w:rPr>
        <w:t>•</w:t>
      </w:r>
      <w:r w:rsidRPr="00AC2873">
        <w:rPr>
          <w:rFonts w:ascii="標楷體" w:eastAsia="標楷體" w:hAnsi="標楷體" w:hint="eastAsia"/>
          <w:b/>
          <w:color w:val="000000"/>
          <w:sz w:val="32"/>
          <w:szCs w:val="32"/>
        </w:rPr>
        <w:t>儒家風格展演與體驗</w:t>
      </w:r>
    </w:p>
    <w:p w:rsidR="00400D4F" w:rsidRPr="00D13BED" w:rsidRDefault="00400D4F" w:rsidP="00D13BED">
      <w:pPr>
        <w:tabs>
          <w:tab w:val="left" w:pos="2445"/>
        </w:tabs>
        <w:rPr>
          <w:rFonts w:ascii="標楷體" w:eastAsia="標楷體" w:hAnsi="標楷體" w:cs="TT491A9C96tCID-WinCharSetFFFF-H"/>
          <w:b/>
          <w:color w:val="000000"/>
          <w:kern w:val="0"/>
          <w:szCs w:val="24"/>
        </w:rPr>
      </w:pPr>
      <w:r>
        <w:rPr>
          <w:rFonts w:ascii="標楷體" w:eastAsia="標楷體" w:hAnsi="標楷體" w:cs="TT491A9C96tCID-WinCharSetFFFF-H"/>
          <w:b/>
          <w:color w:val="000000"/>
          <w:kern w:val="0"/>
          <w:szCs w:val="24"/>
        </w:rPr>
        <w:tab/>
      </w:r>
    </w:p>
    <w:p w:rsidR="00400D4F" w:rsidRPr="00BF2F33" w:rsidRDefault="00400D4F" w:rsidP="005A3AB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Pr="00BF2F33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BF2F33">
        <w:rPr>
          <w:rFonts w:ascii="標楷體" w:eastAsia="標楷體" w:hAnsi="標楷體" w:hint="eastAsia"/>
          <w:color w:val="000000"/>
          <w:sz w:val="28"/>
          <w:szCs w:val="28"/>
        </w:rPr>
        <w:t>臺北市孔廟歷史城區觀光再生計畫</w:t>
      </w:r>
      <w:r w:rsidRPr="00224461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BF2F33">
        <w:rPr>
          <w:rFonts w:ascii="標楷體" w:eastAsia="標楷體" w:hAnsi="標楷體" w:hint="eastAsia"/>
          <w:b/>
          <w:color w:val="000000"/>
          <w:sz w:val="28"/>
          <w:szCs w:val="28"/>
        </w:rPr>
        <w:t>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0"/>
          <w:attr w:name="Year" w:val="1999"/>
        </w:smartTagPr>
        <w:r w:rsidRPr="00BF2F33">
          <w:rPr>
            <w:rFonts w:ascii="標楷體" w:eastAsia="標楷體" w:hAnsi="標楷體"/>
            <w:b/>
            <w:color w:val="000000"/>
            <w:sz w:val="28"/>
            <w:szCs w:val="28"/>
          </w:rPr>
          <w:t>99</w:t>
        </w:r>
        <w:r w:rsidRPr="00BF2F33">
          <w:rPr>
            <w:rFonts w:ascii="標楷體" w:eastAsia="標楷體" w:hAnsi="標楷體" w:hint="eastAsia"/>
            <w:b/>
            <w:color w:val="000000"/>
            <w:sz w:val="28"/>
            <w:szCs w:val="28"/>
          </w:rPr>
          <w:t>年</w:t>
        </w:r>
        <w:r w:rsidRPr="00BF2F33">
          <w:rPr>
            <w:rFonts w:ascii="標楷體" w:eastAsia="標楷體" w:hAnsi="標楷體"/>
            <w:b/>
            <w:color w:val="000000"/>
            <w:sz w:val="28"/>
            <w:szCs w:val="28"/>
          </w:rPr>
          <w:t>10</w:t>
        </w:r>
        <w:r w:rsidRPr="00BF2F33">
          <w:rPr>
            <w:rFonts w:ascii="標楷體" w:eastAsia="標楷體" w:hAnsi="標楷體" w:hint="eastAsia"/>
            <w:b/>
            <w:color w:val="000000"/>
            <w:sz w:val="28"/>
            <w:szCs w:val="28"/>
          </w:rPr>
          <w:t>月</w:t>
        </w:r>
        <w:r w:rsidRPr="00BF2F33">
          <w:rPr>
            <w:rFonts w:ascii="標楷體" w:eastAsia="標楷體" w:hAnsi="標楷體"/>
            <w:b/>
            <w:color w:val="000000"/>
            <w:sz w:val="28"/>
            <w:szCs w:val="28"/>
          </w:rPr>
          <w:t>12</w:t>
        </w:r>
        <w:r w:rsidRPr="00BF2F33">
          <w:rPr>
            <w:rFonts w:ascii="標楷體" w:eastAsia="標楷體" w:hAnsi="標楷體" w:hint="eastAsia"/>
            <w:b/>
            <w:color w:val="000000"/>
            <w:sz w:val="28"/>
            <w:szCs w:val="28"/>
          </w:rPr>
          <w:t>日</w:t>
        </w:r>
      </w:smartTag>
      <w:r w:rsidRPr="00BF2F33">
        <w:rPr>
          <w:rFonts w:ascii="標楷體" w:eastAsia="標楷體" w:hAnsi="標楷體" w:hint="eastAsia"/>
          <w:b/>
          <w:color w:val="000000"/>
          <w:sz w:val="28"/>
          <w:szCs w:val="28"/>
        </w:rPr>
        <w:t>起至民國</w:t>
      </w:r>
      <w:r w:rsidRPr="00BF2F33">
        <w:rPr>
          <w:rFonts w:ascii="標楷體" w:eastAsia="標楷體" w:hAnsi="標楷體"/>
          <w:b/>
          <w:color w:val="000000"/>
          <w:sz w:val="28"/>
          <w:szCs w:val="28"/>
        </w:rPr>
        <w:t>100</w:t>
      </w:r>
      <w:r w:rsidRPr="00BF2F33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Pr="00BF2F33">
        <w:rPr>
          <w:rFonts w:ascii="標楷體" w:eastAsia="標楷體" w:hAnsi="標楷體"/>
          <w:b/>
          <w:color w:val="000000"/>
          <w:sz w:val="28"/>
          <w:szCs w:val="28"/>
        </w:rPr>
        <w:t>7</w:t>
      </w:r>
      <w:r w:rsidRPr="00BF2F33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Pr="00BF2F33">
        <w:rPr>
          <w:rFonts w:ascii="標楷體" w:eastAsia="標楷體" w:hAnsi="標楷體"/>
          <w:b/>
          <w:color w:val="000000"/>
          <w:sz w:val="28"/>
          <w:szCs w:val="28"/>
        </w:rPr>
        <w:t>23</w:t>
      </w:r>
      <w:r w:rsidRPr="00BF2F33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r w:rsidRPr="00BF2F33">
        <w:rPr>
          <w:rFonts w:ascii="標楷體" w:eastAsia="標楷體" w:hAnsi="標楷體" w:hint="eastAsia"/>
          <w:color w:val="000000"/>
          <w:sz w:val="28"/>
          <w:szCs w:val="28"/>
        </w:rPr>
        <w:t>推出「舞動儒風</w:t>
      </w:r>
      <w:r w:rsidRPr="00BF2F33">
        <w:rPr>
          <w:rFonts w:ascii="標楷體" w:eastAsia="標楷體" w:hAnsi="標楷體"/>
          <w:color w:val="000000"/>
          <w:sz w:val="28"/>
          <w:szCs w:val="28"/>
        </w:rPr>
        <w:t>-</w:t>
      </w:r>
      <w:r w:rsidRPr="00BF2F33">
        <w:rPr>
          <w:rFonts w:ascii="標楷體" w:eastAsia="標楷體" w:hAnsi="標楷體" w:hint="eastAsia"/>
          <w:color w:val="000000"/>
          <w:sz w:val="28"/>
          <w:szCs w:val="28"/>
        </w:rPr>
        <w:t>古禮祭典</w:t>
      </w:r>
      <w:r w:rsidRPr="00BF2F33">
        <w:rPr>
          <w:rFonts w:ascii="標楷體" w:eastAsia="標楷體" w:hAnsi="標楷體"/>
          <w:color w:val="000000"/>
          <w:sz w:val="28"/>
          <w:szCs w:val="28"/>
        </w:rPr>
        <w:t>•</w:t>
      </w:r>
      <w:r w:rsidRPr="00BF2F33">
        <w:rPr>
          <w:rFonts w:ascii="標楷體" w:eastAsia="標楷體" w:hAnsi="標楷體" w:hint="eastAsia"/>
          <w:color w:val="000000"/>
          <w:sz w:val="28"/>
          <w:szCs w:val="28"/>
        </w:rPr>
        <w:t>儒家風格展演與體驗」活動。每周二至周日上午</w:t>
      </w:r>
      <w:r w:rsidRPr="00BF2F33">
        <w:rPr>
          <w:rFonts w:ascii="標楷體" w:eastAsia="標楷體" w:hAnsi="標楷體"/>
          <w:color w:val="000000"/>
          <w:sz w:val="28"/>
          <w:szCs w:val="28"/>
        </w:rPr>
        <w:t>9</w:t>
      </w:r>
      <w:r w:rsidRPr="00BF2F33">
        <w:rPr>
          <w:rFonts w:ascii="標楷體" w:eastAsia="標楷體" w:hAnsi="標楷體" w:hint="eastAsia"/>
          <w:color w:val="000000"/>
          <w:sz w:val="28"/>
          <w:szCs w:val="28"/>
        </w:rPr>
        <w:t>點演出改編自祭孔佾舞的祭儀舞蹈「</w:t>
      </w:r>
      <w:r w:rsidRPr="00BF2F33">
        <w:rPr>
          <w:rFonts w:eastAsia="標楷體" w:hAnsi="標楷體" w:cs="新細明體" w:hint="eastAsia"/>
          <w:color w:val="000000"/>
          <w:kern w:val="0"/>
          <w:sz w:val="28"/>
          <w:szCs w:val="28"/>
        </w:rPr>
        <w:t>雅樂舞</w:t>
      </w:r>
      <w:r w:rsidRPr="00BF2F33">
        <w:rPr>
          <w:rFonts w:ascii="標楷體" w:eastAsia="標楷體" w:hAnsi="標楷體" w:hint="eastAsia"/>
          <w:color w:val="000000"/>
          <w:sz w:val="28"/>
          <w:szCs w:val="28"/>
        </w:rPr>
        <w:t>」，下午</w:t>
      </w:r>
      <w:r w:rsidRPr="00BF2F33"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BF2F33">
        <w:rPr>
          <w:rFonts w:ascii="標楷體" w:eastAsia="標楷體" w:hAnsi="標楷體" w:hint="eastAsia"/>
          <w:color w:val="000000"/>
          <w:sz w:val="28"/>
          <w:szCs w:val="28"/>
        </w:rPr>
        <w:t>「儒家風格展演與體驗」依照時令推出不同的禮敬活動。</w:t>
      </w:r>
    </w:p>
    <w:p w:rsidR="00400D4F" w:rsidRPr="00BF2F33" w:rsidRDefault="00400D4F" w:rsidP="00BF2F33">
      <w:pPr>
        <w:spacing w:line="440" w:lineRule="exact"/>
        <w:ind w:firstLineChars="200" w:firstLine="561"/>
        <w:rPr>
          <w:rFonts w:ascii="標楷體" w:eastAsia="標楷體" w:hAnsi="標楷體" w:cs="新細明體"/>
          <w:kern w:val="0"/>
          <w:sz w:val="28"/>
          <w:szCs w:val="28"/>
        </w:rPr>
      </w:pPr>
      <w:r w:rsidRPr="00BF2F3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「雅樂舞」</w:t>
      </w:r>
      <w:r w:rsidRPr="00BF2F33">
        <w:rPr>
          <w:rFonts w:eastAsia="標楷體" w:hAnsi="標楷體" w:cs="新細明體" w:hint="eastAsia"/>
          <w:color w:val="000000"/>
          <w:kern w:val="0"/>
          <w:sz w:val="28"/>
          <w:szCs w:val="28"/>
        </w:rPr>
        <w:t>被尊</w:t>
      </w: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>為</w:t>
      </w:r>
      <w:r w:rsidRPr="00BF2F33">
        <w:rPr>
          <w:rFonts w:eastAsia="標楷體" w:hAnsi="標楷體" w:cs="新細明體" w:hint="eastAsia"/>
          <w:color w:val="000000"/>
          <w:kern w:val="0"/>
          <w:sz w:val="28"/>
          <w:szCs w:val="28"/>
        </w:rPr>
        <w:t>中國古代樂舞的正宗及典範，舞姿莊重、平和、典雅純樸，主要用於祭祀天地、先祖、宮廷盛典</w:t>
      </w: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>及</w:t>
      </w:r>
      <w:r w:rsidRPr="00BF2F33">
        <w:rPr>
          <w:rFonts w:eastAsia="標楷體" w:hAnsi="標楷體" w:cs="新細明體" w:hint="eastAsia"/>
          <w:color w:val="000000"/>
          <w:kern w:val="0"/>
          <w:sz w:val="28"/>
          <w:szCs w:val="28"/>
        </w:rPr>
        <w:t>莊嚴肅穆的重大場合</w:t>
      </w:r>
      <w:r w:rsidRPr="00BF2F3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Pr="00BF2F33">
        <w:rPr>
          <w:rFonts w:eastAsia="標楷體" w:hAnsi="標楷體" w:cs="新細明體" w:hint="eastAsia"/>
          <w:color w:val="000000"/>
          <w:kern w:val="0"/>
          <w:sz w:val="28"/>
          <w:szCs w:val="28"/>
        </w:rPr>
        <w:t>「佾舞」則是為了紀念至聖先師有教無類的精神，每年孔子的誕辰之日</w:t>
      </w:r>
      <w:r w:rsidRPr="00BF2F33">
        <w:rPr>
          <w:rFonts w:eastAsia="標楷體" w:cs="新細明體"/>
          <w:color w:val="000000"/>
          <w:kern w:val="0"/>
          <w:sz w:val="28"/>
          <w:szCs w:val="28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9"/>
          <w:attr w:name="Year" w:val="2011"/>
        </w:smartTagPr>
        <w:r w:rsidRPr="00BF2F33">
          <w:rPr>
            <w:rFonts w:eastAsia="標楷體" w:hAnsi="標楷體" w:cs="新細明體" w:hint="eastAsia"/>
            <w:color w:val="000000"/>
            <w:kern w:val="0"/>
            <w:sz w:val="28"/>
            <w:szCs w:val="28"/>
          </w:rPr>
          <w:t>九月二十八日</w:t>
        </w:r>
      </w:smartTag>
      <w:r w:rsidRPr="00BF2F33">
        <w:rPr>
          <w:rFonts w:eastAsia="標楷體" w:cs="新細明體"/>
          <w:color w:val="000000"/>
          <w:kern w:val="0"/>
          <w:sz w:val="28"/>
          <w:szCs w:val="28"/>
        </w:rPr>
        <w:t>)</w:t>
      </w:r>
      <w:r w:rsidRPr="00BF2F33">
        <w:rPr>
          <w:rFonts w:eastAsia="標楷體" w:hAnsi="標楷體" w:cs="新細明體" w:hint="eastAsia"/>
          <w:color w:val="000000"/>
          <w:kern w:val="0"/>
          <w:sz w:val="28"/>
          <w:szCs w:val="28"/>
        </w:rPr>
        <w:t>，世界各地的孔廟皆舉行祭孔大典並呈現佾舞。本次</w:t>
      </w:r>
      <w:r w:rsidRPr="00BF2F33">
        <w:rPr>
          <w:rFonts w:eastAsia="標楷體" w:hAnsi="標楷體" w:hint="eastAsia"/>
          <w:color w:val="000000"/>
          <w:sz w:val="28"/>
          <w:szCs w:val="28"/>
        </w:rPr>
        <w:t>活動古禮祭典「雅樂舞」的舞蹈編創，第一段的演出是遵循傳統祭孔佾舞，第二段及第三段是由佾舞所改編的雅樂舞</w:t>
      </w:r>
      <w:r w:rsidRPr="00BF2F3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  <w:r w:rsidRPr="00BF2F33">
        <w:rPr>
          <w:rFonts w:ascii="標楷體" w:eastAsia="標楷體" w:hAnsi="標楷體" w:cs="新細明體" w:hint="eastAsia"/>
          <w:kern w:val="0"/>
          <w:sz w:val="28"/>
          <w:szCs w:val="28"/>
        </w:rPr>
        <w:t>舞者手拿著翟</w:t>
      </w:r>
      <w:r w:rsidRPr="00BF2F33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BF2F33">
        <w:rPr>
          <w:rFonts w:ascii="標楷體" w:eastAsia="標楷體" w:hAnsi="標楷體" w:cs="新細明體" w:hint="eastAsia"/>
          <w:kern w:val="0"/>
          <w:sz w:val="28"/>
          <w:szCs w:val="28"/>
        </w:rPr>
        <w:t>鳥羽</w:t>
      </w:r>
      <w:r w:rsidRPr="00BF2F33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BF2F33">
        <w:rPr>
          <w:rFonts w:ascii="標楷體" w:eastAsia="標楷體" w:hAnsi="標楷體" w:cs="新細明體" w:hint="eastAsia"/>
          <w:kern w:val="0"/>
          <w:sz w:val="28"/>
          <w:szCs w:val="28"/>
        </w:rPr>
        <w:t>與籥</w:t>
      </w:r>
      <w:r w:rsidRPr="00BF2F33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BF2F33">
        <w:rPr>
          <w:rFonts w:ascii="標楷體" w:eastAsia="標楷體" w:hAnsi="標楷體" w:cs="新細明體" w:hint="eastAsia"/>
          <w:kern w:val="0"/>
          <w:sz w:val="28"/>
          <w:szCs w:val="28"/>
        </w:rPr>
        <w:t>如笛子的管樂器</w:t>
      </w:r>
      <w:r w:rsidRPr="00BF2F33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BF2F33">
        <w:rPr>
          <w:rFonts w:ascii="標楷體" w:eastAsia="標楷體" w:hAnsi="標楷體" w:cs="新細明體" w:hint="eastAsia"/>
          <w:kern w:val="0"/>
          <w:sz w:val="28"/>
          <w:szCs w:val="28"/>
        </w:rPr>
        <w:t>，服飾為</w:t>
      </w:r>
      <w:r w:rsidRPr="00BF2F33">
        <w:rPr>
          <w:rFonts w:ascii="標楷體" w:eastAsia="標楷體" w:hAnsi="標楷體" w:cs="TT491A9C96tCID-WinCharSetFFFF-H" w:hint="eastAsia"/>
          <w:color w:val="000000"/>
          <w:kern w:val="0"/>
          <w:sz w:val="28"/>
          <w:szCs w:val="28"/>
        </w:rPr>
        <w:t>上衣下裳，取天、地、人與五行為主要顏色</w:t>
      </w:r>
      <w:r>
        <w:rPr>
          <w:rFonts w:ascii="標楷體" w:eastAsia="標楷體" w:hAnsi="標楷體" w:cs="TT491A9C96tCID-WinCharSetFFFF-H" w:hint="eastAsia"/>
          <w:color w:val="000000"/>
          <w:kern w:val="0"/>
          <w:sz w:val="28"/>
          <w:szCs w:val="28"/>
        </w:rPr>
        <w:t>，其根據</w:t>
      </w:r>
      <w:r w:rsidRPr="00BF2F33">
        <w:rPr>
          <w:rFonts w:ascii="標楷體" w:eastAsia="標楷體" w:hAnsi="標楷體" w:cs="TT491A9C96tCID-WinCharSetFFFF-H" w:hint="eastAsia"/>
          <w:color w:val="000000"/>
          <w:kern w:val="0"/>
          <w:sz w:val="28"/>
          <w:szCs w:val="28"/>
        </w:rPr>
        <w:t>古代雅樂舞為依據而重現演出</w:t>
      </w:r>
      <w:r w:rsidRPr="00BF2F3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00D4F" w:rsidRPr="00BF2F33" w:rsidRDefault="00400D4F" w:rsidP="00FF7BA9">
      <w:pPr>
        <w:spacing w:line="440" w:lineRule="exact"/>
        <w:ind w:firstLineChars="200" w:firstLine="561"/>
        <w:rPr>
          <w:rFonts w:eastAsia="標楷體" w:hAnsi="標楷體" w:cs="新細明體"/>
          <w:color w:val="000000"/>
          <w:kern w:val="0"/>
          <w:sz w:val="28"/>
          <w:szCs w:val="28"/>
        </w:rPr>
      </w:pPr>
      <w:r w:rsidRPr="00FC7B4D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「儒家風格展演與體驗」</w:t>
      </w:r>
      <w:r w:rsidRPr="00BF2F33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Pr="00BF2F33">
        <w:rPr>
          <w:rFonts w:eastAsia="標楷體" w:hAnsi="標楷體" w:cs="新細明體" w:hint="eastAsia"/>
          <w:color w:val="000000"/>
          <w:kern w:val="0"/>
          <w:sz w:val="28"/>
          <w:szCs w:val="28"/>
        </w:rPr>
        <w:t>季</w:t>
      </w: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>的體驗活動</w:t>
      </w:r>
      <w:r w:rsidRPr="00FC7B4D">
        <w:rPr>
          <w:rFonts w:eastAsia="標楷體" w:hAnsi="標楷體" w:cs="新細明體" w:hint="eastAsia"/>
          <w:color w:val="000000"/>
          <w:kern w:val="0"/>
          <w:sz w:val="28"/>
          <w:szCs w:val="28"/>
        </w:rPr>
        <w:t>【仁風雅樂舞春秋】</w:t>
      </w: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C910C4">
        <w:rPr>
          <w:rFonts w:eastAsia="標楷體" w:hAnsi="標楷體" w:cs="新細明體" w:hint="eastAsia"/>
          <w:color w:val="000000"/>
          <w:kern w:val="0"/>
          <w:sz w:val="28"/>
          <w:szCs w:val="28"/>
        </w:rPr>
        <w:t>遵循周朝雅樂古禮</w:t>
      </w: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>編排</w:t>
      </w:r>
      <w:r w:rsidRPr="00C910C4">
        <w:rPr>
          <w:rFonts w:eastAsia="標楷體" w:hAnsi="標楷體" w:cs="新細明體" w:hint="eastAsia"/>
          <w:color w:val="000000"/>
          <w:kern w:val="0"/>
          <w:sz w:val="28"/>
          <w:szCs w:val="28"/>
        </w:rPr>
        <w:t>六小舞</w:t>
      </w: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C910C4">
        <w:rPr>
          <w:rFonts w:eastAsia="標楷體" w:hAnsi="標楷體" w:cs="新細明體" w:hint="eastAsia"/>
          <w:color w:val="000000"/>
          <w:kern w:val="0"/>
          <w:sz w:val="28"/>
          <w:szCs w:val="28"/>
        </w:rPr>
        <w:t>根據</w:t>
      </w:r>
      <w:smartTag w:uri="urn:schemas-microsoft-com:office:smarttags" w:element="PersonName">
        <w:smartTagPr>
          <w:attr w:name="ProductID" w:val="李天民"/>
        </w:smartTagPr>
        <w:r w:rsidRPr="00C910C4">
          <w:rPr>
            <w:rFonts w:eastAsia="標楷體" w:hAnsi="標楷體" w:cs="新細明體" w:hint="eastAsia"/>
            <w:color w:val="000000"/>
            <w:kern w:val="0"/>
            <w:sz w:val="28"/>
            <w:szCs w:val="28"/>
          </w:rPr>
          <w:t>李天民</w:t>
        </w:r>
      </w:smartTag>
      <w:r w:rsidRPr="00C910C4">
        <w:rPr>
          <w:rFonts w:eastAsia="標楷體" w:hAnsi="標楷體" w:cs="新細明體" w:hint="eastAsia"/>
          <w:color w:val="000000"/>
          <w:kern w:val="0"/>
          <w:sz w:val="28"/>
          <w:szCs w:val="28"/>
        </w:rPr>
        <w:t>老師的《禮容舞》舞譜</w:t>
      </w: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>所編創。現場提供雅樂舞</w:t>
      </w:r>
      <w:r w:rsidRPr="00C910C4">
        <w:rPr>
          <w:rFonts w:eastAsia="標楷體" w:hAnsi="標楷體" w:cs="新細明體" w:hint="eastAsia"/>
          <w:color w:val="000000"/>
          <w:kern w:val="0"/>
          <w:sz w:val="28"/>
          <w:szCs w:val="28"/>
        </w:rPr>
        <w:t>服飾</w:t>
      </w: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Pr="00C910C4">
        <w:rPr>
          <w:rFonts w:eastAsia="標楷體" w:hAnsi="標楷體" w:cs="新細明體" w:hint="eastAsia"/>
          <w:color w:val="000000"/>
          <w:kern w:val="0"/>
          <w:sz w:val="28"/>
          <w:szCs w:val="28"/>
        </w:rPr>
        <w:t>頭冠</w:t>
      </w: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>及</w:t>
      </w:r>
      <w:r w:rsidRPr="00C910C4">
        <w:rPr>
          <w:rFonts w:eastAsia="標楷體" w:hAnsi="標楷體" w:cs="新細明體" w:hint="eastAsia"/>
          <w:color w:val="000000"/>
          <w:kern w:val="0"/>
          <w:sz w:val="28"/>
          <w:szCs w:val="28"/>
        </w:rPr>
        <w:t>翟籥</w:t>
      </w: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>供民眾著裝體驗</w:t>
      </w:r>
      <w:r w:rsidRPr="00C910C4">
        <w:rPr>
          <w:rFonts w:eastAsia="標楷體" w:hAnsi="標楷體" w:cs="新細明體" w:hint="eastAsia"/>
          <w:color w:val="000000"/>
          <w:kern w:val="0"/>
          <w:sz w:val="28"/>
          <w:szCs w:val="28"/>
        </w:rPr>
        <w:t>，</w:t>
      </w: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>由</w:t>
      </w:r>
      <w:r w:rsidRPr="00C910C4">
        <w:rPr>
          <w:rFonts w:eastAsia="標楷體" w:hAnsi="標楷體" w:cs="新細明體" w:hint="eastAsia"/>
          <w:color w:val="000000"/>
          <w:kern w:val="0"/>
          <w:sz w:val="28"/>
          <w:szCs w:val="28"/>
        </w:rPr>
        <w:t>佾生指導學習</w:t>
      </w: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>佾舞</w:t>
      </w:r>
      <w:bookmarkStart w:id="0" w:name="_GoBack"/>
      <w:bookmarkEnd w:id="0"/>
      <w:r w:rsidRPr="00C910C4">
        <w:rPr>
          <w:rFonts w:eastAsia="標楷體" w:hAnsi="標楷體" w:cs="新細明體" w:hint="eastAsia"/>
          <w:color w:val="000000"/>
          <w:kern w:val="0"/>
          <w:sz w:val="28"/>
          <w:szCs w:val="28"/>
        </w:rPr>
        <w:t>，以舞獻祭禮敬孔子。</w:t>
      </w:r>
      <w:r w:rsidRPr="00BF2F3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參加「儒家風格展演與體驗」即可獲得「</w:t>
      </w:r>
      <w:r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學而智慧筆</w:t>
      </w:r>
      <w:r w:rsidRPr="00BF2F3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」一份。活動全程免費</w:t>
      </w:r>
      <w:r w:rsidRPr="00BF2F33">
        <w:rPr>
          <w:rFonts w:eastAsia="標楷體" w:hAnsi="標楷體" w:cs="新細明體" w:hint="eastAsia"/>
          <w:color w:val="000000"/>
          <w:kern w:val="0"/>
          <w:sz w:val="28"/>
          <w:szCs w:val="28"/>
        </w:rPr>
        <w:t>，歡迎至大成殿廣場活動服務台報名參加，或洽官網報名</w:t>
      </w:r>
      <w:hyperlink r:id="rId8" w:history="1">
        <w:r w:rsidRPr="00BF2F33">
          <w:rPr>
            <w:rFonts w:eastAsia="標楷體" w:hAnsi="標楷體" w:cs="新細明體"/>
            <w:color w:val="000000"/>
            <w:kern w:val="0"/>
            <w:sz w:val="28"/>
            <w:szCs w:val="28"/>
            <w:u w:val="single"/>
          </w:rPr>
          <w:t>www.tct2560.com</w:t>
        </w:r>
      </w:hyperlink>
      <w:r w:rsidRPr="00BF2F33">
        <w:rPr>
          <w:rFonts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400D4F" w:rsidRPr="00DC33E1" w:rsidRDefault="00400D4F" w:rsidP="00DC33E1">
      <w:pPr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00D4F" w:rsidRPr="00BF2F33" w:rsidRDefault="00400D4F" w:rsidP="00A7466F">
      <w:pPr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BF2F33">
        <w:rPr>
          <w:rFonts w:ascii="標楷體" w:eastAsia="標楷體" w:hAnsi="標楷體" w:hint="eastAsia"/>
          <w:b/>
          <w:color w:val="000000"/>
          <w:sz w:val="28"/>
          <w:szCs w:val="28"/>
        </w:rPr>
        <w:t>「古禮祭典《雅樂舞》」活動時間：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0"/>
          <w:attr w:name="Year" w:val="1999"/>
        </w:smartTagPr>
        <w:r w:rsidRPr="00BF2F33">
          <w:rPr>
            <w:rFonts w:ascii="標楷體" w:eastAsia="標楷體" w:hAnsi="標楷體"/>
            <w:color w:val="000000"/>
            <w:sz w:val="28"/>
            <w:szCs w:val="28"/>
          </w:rPr>
          <w:t>99</w:t>
        </w:r>
        <w:r w:rsidRPr="00BF2F33">
          <w:rPr>
            <w:rFonts w:ascii="標楷體" w:eastAsia="標楷體" w:hAnsi="標楷體" w:hint="eastAsia"/>
            <w:color w:val="000000"/>
            <w:sz w:val="28"/>
            <w:szCs w:val="28"/>
          </w:rPr>
          <w:t>年</w:t>
        </w:r>
        <w:r w:rsidRPr="00BF2F33">
          <w:rPr>
            <w:rFonts w:ascii="標楷體" w:eastAsia="標楷體" w:hAnsi="標楷體"/>
            <w:color w:val="000000"/>
            <w:sz w:val="28"/>
            <w:szCs w:val="28"/>
          </w:rPr>
          <w:t>10</w:t>
        </w:r>
        <w:r w:rsidRPr="00BF2F33">
          <w:rPr>
            <w:rFonts w:ascii="標楷體" w:eastAsia="標楷體" w:hAnsi="標楷體" w:hint="eastAsia"/>
            <w:color w:val="000000"/>
            <w:sz w:val="28"/>
            <w:szCs w:val="28"/>
          </w:rPr>
          <w:t>月</w:t>
        </w:r>
        <w:r w:rsidRPr="00BF2F33">
          <w:rPr>
            <w:rFonts w:ascii="標楷體" w:eastAsia="標楷體" w:hAnsi="標楷體"/>
            <w:color w:val="000000"/>
            <w:sz w:val="28"/>
            <w:szCs w:val="28"/>
          </w:rPr>
          <w:t>12</w:t>
        </w:r>
        <w:r w:rsidRPr="00BF2F33">
          <w:rPr>
            <w:rFonts w:ascii="標楷體" w:eastAsia="標楷體" w:hAnsi="標楷體" w:hint="eastAsia"/>
            <w:color w:val="000000"/>
            <w:sz w:val="28"/>
            <w:szCs w:val="28"/>
          </w:rPr>
          <w:t>日</w:t>
        </w:r>
      </w:smartTag>
      <w:r w:rsidRPr="00BF2F33">
        <w:rPr>
          <w:rFonts w:ascii="標楷體" w:eastAsia="標楷體" w:hAnsi="標楷體"/>
          <w:color w:val="000000"/>
          <w:sz w:val="28"/>
          <w:szCs w:val="28"/>
        </w:rPr>
        <w:t>~100</w:t>
      </w:r>
      <w:r w:rsidRPr="00BF2F33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BF2F33">
        <w:rPr>
          <w:rFonts w:ascii="標楷體" w:eastAsia="標楷體" w:hAnsi="標楷體"/>
          <w:color w:val="000000"/>
          <w:sz w:val="28"/>
          <w:szCs w:val="28"/>
        </w:rPr>
        <w:t>7</w:t>
      </w:r>
      <w:r w:rsidRPr="00BF2F33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BF2F33">
        <w:rPr>
          <w:rFonts w:ascii="標楷體" w:eastAsia="標楷體" w:hAnsi="標楷體"/>
          <w:color w:val="000000"/>
          <w:sz w:val="28"/>
          <w:szCs w:val="28"/>
        </w:rPr>
        <w:t>23</w:t>
      </w:r>
      <w:r w:rsidRPr="00BF2F33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p w:rsidR="00400D4F" w:rsidRPr="00BF2F33" w:rsidRDefault="00400D4F" w:rsidP="00A7466F">
      <w:pPr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BF2F33">
        <w:rPr>
          <w:rFonts w:ascii="標楷體" w:eastAsia="標楷體" w:hAnsi="標楷體" w:hint="eastAsia"/>
          <w:b/>
          <w:color w:val="000000"/>
          <w:sz w:val="28"/>
          <w:szCs w:val="28"/>
        </w:rPr>
        <w:t>「儒家風格展演與體驗」活動項目及時間：</w:t>
      </w:r>
    </w:p>
    <w:p w:rsidR="00400D4F" w:rsidRPr="00BF2F33" w:rsidRDefault="00400D4F" w:rsidP="00A7466F">
      <w:pPr>
        <w:spacing w:line="400" w:lineRule="exact"/>
        <w:rPr>
          <w:rFonts w:ascii="標楷體" w:eastAsia="標楷體" w:hAnsi="標楷體" w:cs="新細明體"/>
          <w:noProof/>
          <w:color w:val="000000"/>
          <w:kern w:val="0"/>
          <w:sz w:val="28"/>
          <w:szCs w:val="28"/>
        </w:rPr>
      </w:pPr>
      <w:r w:rsidRPr="00BF2F33"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w:t>《新春祈福祭》</w:t>
      </w:r>
      <w:r w:rsidRPr="009335D9"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w:t>仁風雅樂舞春秋</w:t>
      </w:r>
      <w:r w:rsidRPr="00BF2F33">
        <w:rPr>
          <w:rFonts w:ascii="標楷體" w:eastAsia="標楷體" w:hAnsi="標楷體" w:cs="新細明體"/>
          <w:noProof/>
          <w:color w:val="000000"/>
          <w:kern w:val="0"/>
          <w:sz w:val="28"/>
          <w:szCs w:val="28"/>
        </w:rPr>
        <w:t>–100</w:t>
      </w:r>
      <w:r w:rsidRPr="00BF2F33"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w:t>年</w:t>
      </w:r>
      <w:r w:rsidRPr="00BF2F33">
        <w:rPr>
          <w:rFonts w:ascii="標楷體" w:eastAsia="標楷體" w:hAnsi="標楷體" w:cs="新細明體"/>
          <w:noProof/>
          <w:color w:val="000000"/>
          <w:kern w:val="0"/>
          <w:sz w:val="28"/>
          <w:szCs w:val="28"/>
        </w:rPr>
        <w:t>3</w:t>
      </w:r>
      <w:r w:rsidRPr="00BF2F33"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w:t>月</w:t>
      </w:r>
      <w:r w:rsidRPr="00BF2F33">
        <w:rPr>
          <w:rFonts w:ascii="標楷體" w:eastAsia="標楷體" w:hAnsi="標楷體" w:cs="新細明體"/>
          <w:noProof/>
          <w:color w:val="000000"/>
          <w:kern w:val="0"/>
          <w:sz w:val="28"/>
          <w:szCs w:val="28"/>
        </w:rPr>
        <w:t>13</w:t>
      </w:r>
      <w:r w:rsidRPr="00BF2F33"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w:t>日～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2011"/>
        </w:smartTagPr>
        <w:r w:rsidRPr="00BF2F33">
          <w:rPr>
            <w:rFonts w:ascii="標楷體" w:eastAsia="標楷體" w:hAnsi="標楷體" w:cs="新細明體"/>
            <w:noProof/>
            <w:color w:val="000000"/>
            <w:kern w:val="0"/>
            <w:sz w:val="28"/>
            <w:szCs w:val="28"/>
          </w:rPr>
          <w:t>5</w:t>
        </w:r>
        <w:r w:rsidRPr="00BF2F33">
          <w:rPr>
            <w:rFonts w:ascii="標楷體" w:eastAsia="標楷體" w:hAnsi="標楷體" w:cs="新細明體" w:hint="eastAsia"/>
            <w:noProof/>
            <w:color w:val="000000"/>
            <w:kern w:val="0"/>
            <w:sz w:val="28"/>
            <w:szCs w:val="28"/>
          </w:rPr>
          <w:t>月</w:t>
        </w:r>
        <w:r w:rsidRPr="00BF2F33">
          <w:rPr>
            <w:rFonts w:ascii="標楷體" w:eastAsia="標楷體" w:hAnsi="標楷體" w:cs="新細明體"/>
            <w:noProof/>
            <w:color w:val="000000"/>
            <w:kern w:val="0"/>
            <w:sz w:val="28"/>
            <w:szCs w:val="28"/>
          </w:rPr>
          <w:t>12</w:t>
        </w:r>
        <w:r w:rsidRPr="00BF2F33">
          <w:rPr>
            <w:rFonts w:ascii="標楷體" w:eastAsia="標楷體" w:hAnsi="標楷體" w:cs="新細明體" w:hint="eastAsia"/>
            <w:noProof/>
            <w:color w:val="000000"/>
            <w:kern w:val="0"/>
            <w:sz w:val="28"/>
            <w:szCs w:val="28"/>
          </w:rPr>
          <w:t>日</w:t>
        </w:r>
      </w:smartTag>
    </w:p>
    <w:tbl>
      <w:tblPr>
        <w:tblpPr w:leftFromText="180" w:rightFromText="180" w:vertAnchor="page" w:horzAnchor="margin" w:tblpY="12331"/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9"/>
        <w:gridCol w:w="1423"/>
        <w:gridCol w:w="1422"/>
        <w:gridCol w:w="1424"/>
        <w:gridCol w:w="1424"/>
        <w:gridCol w:w="1424"/>
        <w:gridCol w:w="1424"/>
        <w:gridCol w:w="781"/>
      </w:tblGrid>
      <w:tr w:rsidR="00400D4F" w:rsidRPr="00FF7BA9" w:rsidTr="00FF7BA9">
        <w:trPr>
          <w:trHeight w:val="274"/>
        </w:trPr>
        <w:tc>
          <w:tcPr>
            <w:tcW w:w="939" w:type="dxa"/>
            <w:tcBorders>
              <w:bottom w:val="single" w:sz="4" w:space="0" w:color="000000"/>
            </w:tcBorders>
            <w:shd w:val="clear" w:color="auto" w:fill="DDD9C3"/>
          </w:tcPr>
          <w:p w:rsidR="00400D4F" w:rsidRPr="00FF7BA9" w:rsidRDefault="00400D4F" w:rsidP="00FF7B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7BA9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423" w:type="dxa"/>
            <w:shd w:val="clear" w:color="auto" w:fill="DDD9C3"/>
          </w:tcPr>
          <w:p w:rsidR="00400D4F" w:rsidRPr="00FF7BA9" w:rsidRDefault="00400D4F" w:rsidP="00FF7B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7BA9">
              <w:rPr>
                <w:rFonts w:ascii="標楷體" w:eastAsia="標楷體" w:hAnsi="標楷體" w:hint="eastAsia"/>
                <w:b/>
                <w:szCs w:val="24"/>
              </w:rPr>
              <w:t>二</w:t>
            </w:r>
          </w:p>
        </w:tc>
        <w:tc>
          <w:tcPr>
            <w:tcW w:w="1422" w:type="dxa"/>
            <w:shd w:val="clear" w:color="auto" w:fill="DDD9C3"/>
          </w:tcPr>
          <w:p w:rsidR="00400D4F" w:rsidRPr="00FF7BA9" w:rsidRDefault="00400D4F" w:rsidP="00FF7B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7BA9">
              <w:rPr>
                <w:rFonts w:ascii="標楷體" w:eastAsia="標楷體" w:hAnsi="標楷體" w:hint="eastAsia"/>
                <w:b/>
                <w:szCs w:val="24"/>
              </w:rPr>
              <w:t>三</w:t>
            </w:r>
          </w:p>
        </w:tc>
        <w:tc>
          <w:tcPr>
            <w:tcW w:w="1424" w:type="dxa"/>
            <w:shd w:val="clear" w:color="auto" w:fill="DDD9C3"/>
          </w:tcPr>
          <w:p w:rsidR="00400D4F" w:rsidRPr="00FF7BA9" w:rsidRDefault="00400D4F" w:rsidP="00FF7B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7BA9">
              <w:rPr>
                <w:rFonts w:ascii="標楷體" w:eastAsia="標楷體" w:hAnsi="標楷體" w:hint="eastAsia"/>
                <w:b/>
                <w:szCs w:val="24"/>
              </w:rPr>
              <w:t>四</w:t>
            </w:r>
          </w:p>
        </w:tc>
        <w:tc>
          <w:tcPr>
            <w:tcW w:w="1424" w:type="dxa"/>
            <w:shd w:val="clear" w:color="auto" w:fill="DDD9C3"/>
          </w:tcPr>
          <w:p w:rsidR="00400D4F" w:rsidRPr="00FF7BA9" w:rsidRDefault="00400D4F" w:rsidP="00FF7B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7BA9">
              <w:rPr>
                <w:rFonts w:ascii="標楷體" w:eastAsia="標楷體" w:hAnsi="標楷體" w:hint="eastAsia"/>
                <w:b/>
                <w:szCs w:val="24"/>
              </w:rPr>
              <w:t>五</w:t>
            </w:r>
          </w:p>
        </w:tc>
        <w:tc>
          <w:tcPr>
            <w:tcW w:w="1424" w:type="dxa"/>
            <w:shd w:val="clear" w:color="auto" w:fill="DDD9C3"/>
          </w:tcPr>
          <w:p w:rsidR="00400D4F" w:rsidRPr="00FF7BA9" w:rsidRDefault="00400D4F" w:rsidP="00FF7B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7BA9">
              <w:rPr>
                <w:rFonts w:ascii="標楷體" w:eastAsia="標楷體" w:hAnsi="標楷體" w:hint="eastAsia"/>
                <w:b/>
                <w:szCs w:val="24"/>
              </w:rPr>
              <w:t>六</w:t>
            </w:r>
          </w:p>
        </w:tc>
        <w:tc>
          <w:tcPr>
            <w:tcW w:w="1424" w:type="dxa"/>
            <w:shd w:val="clear" w:color="auto" w:fill="DDD9C3"/>
          </w:tcPr>
          <w:p w:rsidR="00400D4F" w:rsidRPr="00FF7BA9" w:rsidRDefault="00400D4F" w:rsidP="00FF7B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7BA9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781" w:type="dxa"/>
            <w:shd w:val="clear" w:color="auto" w:fill="DDD9C3"/>
          </w:tcPr>
          <w:p w:rsidR="00400D4F" w:rsidRPr="00FF7BA9" w:rsidRDefault="00400D4F" w:rsidP="00FF7B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7BA9">
              <w:rPr>
                <w:rFonts w:ascii="標楷體" w:eastAsia="標楷體" w:hAnsi="標楷體" w:hint="eastAsia"/>
                <w:b/>
                <w:szCs w:val="24"/>
              </w:rPr>
              <w:t>一</w:t>
            </w:r>
          </w:p>
        </w:tc>
      </w:tr>
      <w:tr w:rsidR="00400D4F" w:rsidRPr="00FF7BA9" w:rsidTr="00FF7BA9">
        <w:trPr>
          <w:trHeight w:val="702"/>
        </w:trPr>
        <w:tc>
          <w:tcPr>
            <w:tcW w:w="939" w:type="dxa"/>
            <w:tcBorders>
              <w:top w:val="single" w:sz="4" w:space="0" w:color="000000"/>
            </w:tcBorders>
            <w:shd w:val="clear" w:color="auto" w:fill="EEECE1"/>
          </w:tcPr>
          <w:p w:rsidR="00400D4F" w:rsidRPr="00FF7BA9" w:rsidRDefault="00400D4F" w:rsidP="00FF7BA9">
            <w:pPr>
              <w:rPr>
                <w:rFonts w:ascii="標楷體" w:eastAsia="標楷體" w:hAnsi="標楷體"/>
                <w:b/>
                <w:szCs w:val="24"/>
              </w:rPr>
            </w:pPr>
            <w:r w:rsidRPr="00FF7BA9">
              <w:rPr>
                <w:rFonts w:ascii="標楷體" w:eastAsia="標楷體" w:hAnsi="標楷體"/>
                <w:b/>
                <w:szCs w:val="24"/>
              </w:rPr>
              <w:t>09:00-</w:t>
            </w:r>
          </w:p>
          <w:p w:rsidR="00400D4F" w:rsidRPr="00FF7BA9" w:rsidRDefault="00400D4F" w:rsidP="00FF7BA9">
            <w:pPr>
              <w:rPr>
                <w:rFonts w:ascii="標楷體" w:eastAsia="標楷體" w:hAnsi="標楷體"/>
                <w:b/>
                <w:szCs w:val="24"/>
              </w:rPr>
            </w:pPr>
            <w:r w:rsidRPr="00FF7BA9">
              <w:rPr>
                <w:rFonts w:ascii="標楷體" w:eastAsia="標楷體" w:hAnsi="標楷體"/>
                <w:b/>
                <w:szCs w:val="24"/>
              </w:rPr>
              <w:t>09:30</w:t>
            </w:r>
          </w:p>
        </w:tc>
        <w:tc>
          <w:tcPr>
            <w:tcW w:w="1423" w:type="dxa"/>
          </w:tcPr>
          <w:p w:rsidR="00400D4F" w:rsidRPr="00FF7BA9" w:rsidRDefault="00400D4F" w:rsidP="00FF7BA9">
            <w:pPr>
              <w:rPr>
                <w:rFonts w:ascii="標楷體" w:eastAsia="標楷體" w:hAnsi="標楷體" w:cs="P Ming Li U"/>
                <w:color w:val="000000"/>
                <w:kern w:val="0"/>
                <w:szCs w:val="24"/>
              </w:rPr>
            </w:pPr>
            <w:r w:rsidRPr="00FF7BA9">
              <w:rPr>
                <w:rFonts w:ascii="標楷體" w:eastAsia="標楷體" w:hAnsi="標楷體" w:cs="P Ming Li U" w:hint="eastAsia"/>
                <w:color w:val="000000"/>
                <w:kern w:val="0"/>
                <w:szCs w:val="24"/>
              </w:rPr>
              <w:t>古禮祭典</w:t>
            </w:r>
          </w:p>
          <w:p w:rsidR="00400D4F" w:rsidRPr="00FF7BA9" w:rsidRDefault="00400D4F" w:rsidP="00FF7BA9">
            <w:pPr>
              <w:rPr>
                <w:rFonts w:ascii="標楷體" w:eastAsia="標楷體" w:hAnsi="標楷體"/>
                <w:szCs w:val="24"/>
              </w:rPr>
            </w:pPr>
            <w:r w:rsidRPr="00FF7BA9">
              <w:rPr>
                <w:rFonts w:ascii="標楷體" w:eastAsia="標楷體" w:hAnsi="標楷體" w:hint="eastAsia"/>
                <w:color w:val="000000"/>
                <w:szCs w:val="24"/>
              </w:rPr>
              <w:t>《</w:t>
            </w:r>
            <w:r w:rsidRPr="00FF7B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雅樂舞</w:t>
            </w:r>
            <w:r w:rsidRPr="00FF7BA9">
              <w:rPr>
                <w:rFonts w:ascii="標楷體" w:eastAsia="標楷體" w:hAnsi="標楷體" w:hint="eastAsia"/>
                <w:color w:val="000000"/>
                <w:szCs w:val="24"/>
              </w:rPr>
              <w:t>》</w:t>
            </w:r>
          </w:p>
        </w:tc>
        <w:tc>
          <w:tcPr>
            <w:tcW w:w="1422" w:type="dxa"/>
          </w:tcPr>
          <w:p w:rsidR="00400D4F" w:rsidRPr="00FF7BA9" w:rsidRDefault="00400D4F" w:rsidP="00FF7BA9">
            <w:pPr>
              <w:rPr>
                <w:rFonts w:ascii="標楷體" w:eastAsia="標楷體" w:hAnsi="標楷體" w:cs="P Ming Li U"/>
                <w:color w:val="000000"/>
                <w:kern w:val="0"/>
                <w:szCs w:val="24"/>
              </w:rPr>
            </w:pPr>
            <w:r w:rsidRPr="00FF7BA9">
              <w:rPr>
                <w:rFonts w:ascii="標楷體" w:eastAsia="標楷體" w:hAnsi="標楷體" w:cs="P Ming Li U" w:hint="eastAsia"/>
                <w:color w:val="000000"/>
                <w:kern w:val="0"/>
                <w:szCs w:val="24"/>
              </w:rPr>
              <w:t>古禮祭典</w:t>
            </w:r>
          </w:p>
          <w:p w:rsidR="00400D4F" w:rsidRPr="00FF7BA9" w:rsidRDefault="00400D4F" w:rsidP="00FF7BA9">
            <w:pPr>
              <w:rPr>
                <w:rFonts w:ascii="標楷體" w:eastAsia="標楷體" w:hAnsi="標楷體"/>
                <w:szCs w:val="24"/>
              </w:rPr>
            </w:pPr>
            <w:r w:rsidRPr="00FF7BA9">
              <w:rPr>
                <w:rFonts w:ascii="標楷體" w:eastAsia="標楷體" w:hAnsi="標楷體" w:hint="eastAsia"/>
                <w:color w:val="000000"/>
                <w:szCs w:val="24"/>
              </w:rPr>
              <w:t>《</w:t>
            </w:r>
            <w:r w:rsidRPr="00FF7B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雅樂舞</w:t>
            </w:r>
            <w:r w:rsidRPr="00FF7BA9">
              <w:rPr>
                <w:rFonts w:ascii="標楷體" w:eastAsia="標楷體" w:hAnsi="標楷體" w:hint="eastAsia"/>
                <w:color w:val="000000"/>
                <w:szCs w:val="24"/>
              </w:rPr>
              <w:t>》</w:t>
            </w:r>
          </w:p>
        </w:tc>
        <w:tc>
          <w:tcPr>
            <w:tcW w:w="1424" w:type="dxa"/>
          </w:tcPr>
          <w:p w:rsidR="00400D4F" w:rsidRPr="00FF7BA9" w:rsidRDefault="00400D4F" w:rsidP="00FF7BA9">
            <w:pPr>
              <w:rPr>
                <w:rFonts w:ascii="標楷體" w:eastAsia="標楷體" w:hAnsi="標楷體" w:cs="P Ming Li U"/>
                <w:color w:val="000000"/>
                <w:kern w:val="0"/>
                <w:szCs w:val="24"/>
              </w:rPr>
            </w:pPr>
            <w:r w:rsidRPr="00FF7BA9">
              <w:rPr>
                <w:rFonts w:ascii="標楷體" w:eastAsia="標楷體" w:hAnsi="標楷體" w:cs="P Ming Li U" w:hint="eastAsia"/>
                <w:color w:val="000000"/>
                <w:kern w:val="0"/>
                <w:szCs w:val="24"/>
              </w:rPr>
              <w:t>古禮祭典</w:t>
            </w:r>
          </w:p>
          <w:p w:rsidR="00400D4F" w:rsidRPr="00FF7BA9" w:rsidRDefault="00400D4F" w:rsidP="00FF7BA9">
            <w:pPr>
              <w:rPr>
                <w:rFonts w:ascii="標楷體" w:eastAsia="標楷體" w:hAnsi="標楷體"/>
                <w:szCs w:val="24"/>
              </w:rPr>
            </w:pPr>
            <w:r w:rsidRPr="00FF7BA9">
              <w:rPr>
                <w:rFonts w:ascii="標楷體" w:eastAsia="標楷體" w:hAnsi="標楷體" w:hint="eastAsia"/>
                <w:color w:val="000000"/>
                <w:szCs w:val="24"/>
              </w:rPr>
              <w:t>《</w:t>
            </w:r>
            <w:r w:rsidRPr="00FF7B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雅樂舞</w:t>
            </w:r>
            <w:r w:rsidRPr="00FF7BA9">
              <w:rPr>
                <w:rFonts w:ascii="標楷體" w:eastAsia="標楷體" w:hAnsi="標楷體" w:hint="eastAsia"/>
                <w:color w:val="000000"/>
                <w:szCs w:val="24"/>
              </w:rPr>
              <w:t>》</w:t>
            </w:r>
          </w:p>
        </w:tc>
        <w:tc>
          <w:tcPr>
            <w:tcW w:w="1424" w:type="dxa"/>
          </w:tcPr>
          <w:p w:rsidR="00400D4F" w:rsidRPr="00FF7BA9" w:rsidRDefault="00400D4F" w:rsidP="00FF7BA9">
            <w:pPr>
              <w:rPr>
                <w:rFonts w:ascii="標楷體" w:eastAsia="標楷體" w:hAnsi="標楷體" w:cs="P Ming Li U"/>
                <w:color w:val="000000"/>
                <w:kern w:val="0"/>
                <w:szCs w:val="24"/>
              </w:rPr>
            </w:pPr>
            <w:r w:rsidRPr="00FF7BA9">
              <w:rPr>
                <w:rFonts w:ascii="標楷體" w:eastAsia="標楷體" w:hAnsi="標楷體" w:cs="P Ming Li U" w:hint="eastAsia"/>
                <w:color w:val="000000"/>
                <w:kern w:val="0"/>
                <w:szCs w:val="24"/>
              </w:rPr>
              <w:t>古禮祭典</w:t>
            </w:r>
          </w:p>
          <w:p w:rsidR="00400D4F" w:rsidRPr="00FF7BA9" w:rsidRDefault="00400D4F" w:rsidP="00FF7BA9">
            <w:pPr>
              <w:rPr>
                <w:rFonts w:ascii="標楷體" w:eastAsia="標楷體" w:hAnsi="標楷體"/>
                <w:szCs w:val="24"/>
              </w:rPr>
            </w:pPr>
            <w:r w:rsidRPr="00FF7BA9">
              <w:rPr>
                <w:rFonts w:ascii="標楷體" w:eastAsia="標楷體" w:hAnsi="標楷體" w:hint="eastAsia"/>
                <w:color w:val="000000"/>
                <w:szCs w:val="24"/>
              </w:rPr>
              <w:t>《</w:t>
            </w:r>
            <w:r w:rsidRPr="00FF7B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雅樂舞</w:t>
            </w:r>
            <w:r w:rsidRPr="00FF7BA9">
              <w:rPr>
                <w:rFonts w:ascii="標楷體" w:eastAsia="標楷體" w:hAnsi="標楷體" w:hint="eastAsia"/>
                <w:color w:val="000000"/>
                <w:szCs w:val="24"/>
              </w:rPr>
              <w:t>》</w:t>
            </w:r>
          </w:p>
        </w:tc>
        <w:tc>
          <w:tcPr>
            <w:tcW w:w="1424" w:type="dxa"/>
          </w:tcPr>
          <w:p w:rsidR="00400D4F" w:rsidRPr="00FF7BA9" w:rsidRDefault="00400D4F" w:rsidP="00FF7BA9">
            <w:pPr>
              <w:rPr>
                <w:rFonts w:ascii="標楷體" w:eastAsia="標楷體" w:hAnsi="標楷體" w:cs="P Ming Li U"/>
                <w:color w:val="000000"/>
                <w:kern w:val="0"/>
                <w:szCs w:val="24"/>
              </w:rPr>
            </w:pPr>
            <w:r w:rsidRPr="00FF7BA9">
              <w:rPr>
                <w:rFonts w:ascii="標楷體" w:eastAsia="標楷體" w:hAnsi="標楷體" w:cs="P Ming Li U" w:hint="eastAsia"/>
                <w:color w:val="000000"/>
                <w:kern w:val="0"/>
                <w:szCs w:val="24"/>
              </w:rPr>
              <w:t>古禮祭典</w:t>
            </w:r>
          </w:p>
          <w:p w:rsidR="00400D4F" w:rsidRPr="00FF7BA9" w:rsidRDefault="00400D4F" w:rsidP="00FF7BA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F7BA9">
              <w:rPr>
                <w:rFonts w:ascii="標楷體" w:eastAsia="標楷體" w:hAnsi="標楷體" w:hint="eastAsia"/>
                <w:color w:val="000000"/>
                <w:szCs w:val="24"/>
              </w:rPr>
              <w:t>《</w:t>
            </w:r>
            <w:r w:rsidRPr="00FF7B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雅樂舞</w:t>
            </w:r>
            <w:r w:rsidRPr="00FF7BA9">
              <w:rPr>
                <w:rFonts w:ascii="標楷體" w:eastAsia="標楷體" w:hAnsi="標楷體" w:hint="eastAsia"/>
                <w:color w:val="000000"/>
                <w:szCs w:val="24"/>
              </w:rPr>
              <w:t>》</w:t>
            </w:r>
          </w:p>
        </w:tc>
        <w:tc>
          <w:tcPr>
            <w:tcW w:w="1424" w:type="dxa"/>
          </w:tcPr>
          <w:p w:rsidR="00400D4F" w:rsidRPr="00FF7BA9" w:rsidRDefault="00400D4F" w:rsidP="00FF7BA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F7BA9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《</w:t>
            </w:r>
            <w:r w:rsidRPr="00FF7BA9">
              <w:rPr>
                <w:rFonts w:eastAsia="標楷體" w:hAnsi="標楷體" w:cs="新細明體" w:hint="eastAsia"/>
                <w:color w:val="000000"/>
                <w:kern w:val="0"/>
                <w:szCs w:val="24"/>
              </w:rPr>
              <w:t>仁風雅樂舞春秋</w:t>
            </w:r>
            <w:r w:rsidRPr="00FF7BA9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》</w:t>
            </w:r>
          </w:p>
        </w:tc>
        <w:tc>
          <w:tcPr>
            <w:tcW w:w="781" w:type="dxa"/>
            <w:vMerge w:val="restart"/>
          </w:tcPr>
          <w:p w:rsidR="00400D4F" w:rsidRPr="00FF7BA9" w:rsidRDefault="00400D4F" w:rsidP="00FF7BA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F7BA9">
              <w:rPr>
                <w:rFonts w:ascii="標楷體" w:eastAsia="標楷體" w:hAnsi="標楷體" w:hint="eastAsia"/>
                <w:szCs w:val="24"/>
              </w:rPr>
              <w:t>全日休館</w:t>
            </w:r>
          </w:p>
        </w:tc>
      </w:tr>
      <w:tr w:rsidR="00400D4F" w:rsidRPr="00FF7BA9" w:rsidTr="00FF7BA9">
        <w:trPr>
          <w:trHeight w:val="740"/>
        </w:trPr>
        <w:tc>
          <w:tcPr>
            <w:tcW w:w="939" w:type="dxa"/>
            <w:shd w:val="clear" w:color="auto" w:fill="EEECE1"/>
          </w:tcPr>
          <w:p w:rsidR="00400D4F" w:rsidRPr="00FF7BA9" w:rsidRDefault="00400D4F" w:rsidP="00FF7BA9">
            <w:pPr>
              <w:rPr>
                <w:rFonts w:ascii="標楷體" w:eastAsia="標楷體" w:hAnsi="標楷體"/>
                <w:b/>
                <w:szCs w:val="24"/>
              </w:rPr>
            </w:pPr>
            <w:r w:rsidRPr="00FF7BA9">
              <w:rPr>
                <w:rFonts w:ascii="標楷體" w:eastAsia="標楷體" w:hAnsi="標楷體"/>
                <w:b/>
                <w:szCs w:val="24"/>
              </w:rPr>
              <w:t>10:00~</w:t>
            </w:r>
          </w:p>
          <w:p w:rsidR="00400D4F" w:rsidRPr="00FF7BA9" w:rsidRDefault="00400D4F" w:rsidP="00FF7BA9">
            <w:pPr>
              <w:rPr>
                <w:rFonts w:ascii="標楷體" w:eastAsia="標楷體" w:hAnsi="標楷體"/>
                <w:b/>
                <w:szCs w:val="24"/>
              </w:rPr>
            </w:pPr>
            <w:r w:rsidRPr="00FF7BA9">
              <w:rPr>
                <w:rFonts w:ascii="標楷體" w:eastAsia="標楷體" w:hAnsi="標楷體"/>
                <w:b/>
                <w:szCs w:val="24"/>
              </w:rPr>
              <w:t>10:30</w:t>
            </w:r>
          </w:p>
        </w:tc>
        <w:tc>
          <w:tcPr>
            <w:tcW w:w="1423" w:type="dxa"/>
          </w:tcPr>
          <w:p w:rsidR="00400D4F" w:rsidRPr="00FF7BA9" w:rsidRDefault="00400D4F" w:rsidP="00FF7BA9">
            <w:pPr>
              <w:rPr>
                <w:rFonts w:ascii="標楷體" w:eastAsia="標楷體" w:hAnsi="標楷體" w:cs="P Ming Li U"/>
                <w:color w:val="000000"/>
                <w:kern w:val="0"/>
                <w:szCs w:val="24"/>
              </w:rPr>
            </w:pPr>
          </w:p>
        </w:tc>
        <w:tc>
          <w:tcPr>
            <w:tcW w:w="1422" w:type="dxa"/>
          </w:tcPr>
          <w:p w:rsidR="00400D4F" w:rsidRPr="00FF7BA9" w:rsidRDefault="00400D4F" w:rsidP="00FF7BA9">
            <w:pPr>
              <w:rPr>
                <w:rFonts w:ascii="標楷體" w:eastAsia="標楷體" w:hAnsi="標楷體" w:cs="P Ming Li U"/>
                <w:color w:val="000000"/>
                <w:kern w:val="0"/>
                <w:szCs w:val="24"/>
              </w:rPr>
            </w:pPr>
          </w:p>
        </w:tc>
        <w:tc>
          <w:tcPr>
            <w:tcW w:w="1424" w:type="dxa"/>
          </w:tcPr>
          <w:p w:rsidR="00400D4F" w:rsidRPr="00FF7BA9" w:rsidRDefault="00400D4F" w:rsidP="00FF7BA9">
            <w:pPr>
              <w:rPr>
                <w:rFonts w:ascii="標楷體" w:eastAsia="標楷體" w:hAnsi="標楷體" w:cs="P Ming Li U"/>
                <w:color w:val="000000"/>
                <w:kern w:val="0"/>
                <w:szCs w:val="24"/>
              </w:rPr>
            </w:pPr>
          </w:p>
        </w:tc>
        <w:tc>
          <w:tcPr>
            <w:tcW w:w="1424" w:type="dxa"/>
          </w:tcPr>
          <w:p w:rsidR="00400D4F" w:rsidRPr="00FF7BA9" w:rsidRDefault="00400D4F" w:rsidP="00FF7BA9">
            <w:pPr>
              <w:rPr>
                <w:rFonts w:ascii="標楷體" w:eastAsia="標楷體" w:hAnsi="標楷體" w:cs="P Ming Li U"/>
                <w:color w:val="000000"/>
                <w:kern w:val="0"/>
                <w:szCs w:val="24"/>
              </w:rPr>
            </w:pPr>
          </w:p>
        </w:tc>
        <w:tc>
          <w:tcPr>
            <w:tcW w:w="1424" w:type="dxa"/>
          </w:tcPr>
          <w:p w:rsidR="00400D4F" w:rsidRPr="00FF7BA9" w:rsidRDefault="00400D4F" w:rsidP="00FF7BA9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F7BA9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《</w:t>
            </w:r>
            <w:r w:rsidRPr="00FF7BA9">
              <w:rPr>
                <w:rFonts w:eastAsia="標楷體" w:hAnsi="標楷體" w:cs="新細明體" w:hint="eastAsia"/>
                <w:color w:val="000000"/>
                <w:kern w:val="0"/>
                <w:szCs w:val="24"/>
              </w:rPr>
              <w:t>仁風雅樂舞春秋</w:t>
            </w:r>
            <w:r w:rsidRPr="00FF7BA9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》</w:t>
            </w:r>
          </w:p>
        </w:tc>
        <w:tc>
          <w:tcPr>
            <w:tcW w:w="1424" w:type="dxa"/>
          </w:tcPr>
          <w:p w:rsidR="00400D4F" w:rsidRPr="00FF7BA9" w:rsidRDefault="00400D4F" w:rsidP="00FF7BA9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1" w:type="dxa"/>
            <w:vMerge/>
          </w:tcPr>
          <w:p w:rsidR="00400D4F" w:rsidRPr="00FF7BA9" w:rsidRDefault="00400D4F" w:rsidP="00FF7BA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00D4F" w:rsidRPr="00FF7BA9" w:rsidTr="00FF7BA9">
        <w:trPr>
          <w:trHeight w:val="785"/>
        </w:trPr>
        <w:tc>
          <w:tcPr>
            <w:tcW w:w="939" w:type="dxa"/>
            <w:shd w:val="clear" w:color="auto" w:fill="EEECE1"/>
          </w:tcPr>
          <w:p w:rsidR="00400D4F" w:rsidRPr="00FF7BA9" w:rsidRDefault="00400D4F" w:rsidP="00FF7BA9">
            <w:pPr>
              <w:rPr>
                <w:rFonts w:ascii="標楷體" w:eastAsia="標楷體" w:hAnsi="標楷體"/>
                <w:b/>
                <w:szCs w:val="24"/>
              </w:rPr>
            </w:pPr>
            <w:r w:rsidRPr="00FF7BA9">
              <w:rPr>
                <w:rFonts w:ascii="標楷體" w:eastAsia="標楷體" w:hAnsi="標楷體"/>
                <w:b/>
                <w:szCs w:val="24"/>
              </w:rPr>
              <w:t>15:00~</w:t>
            </w:r>
          </w:p>
          <w:p w:rsidR="00400D4F" w:rsidRPr="00FF7BA9" w:rsidRDefault="00400D4F" w:rsidP="00FF7BA9">
            <w:pPr>
              <w:rPr>
                <w:rFonts w:ascii="標楷體" w:eastAsia="標楷體" w:hAnsi="標楷體"/>
                <w:b/>
                <w:szCs w:val="24"/>
              </w:rPr>
            </w:pPr>
            <w:r w:rsidRPr="00FF7BA9">
              <w:rPr>
                <w:rFonts w:ascii="標楷體" w:eastAsia="標楷體" w:hAnsi="標楷體"/>
                <w:b/>
                <w:szCs w:val="24"/>
              </w:rPr>
              <w:t>15:30</w:t>
            </w:r>
          </w:p>
        </w:tc>
        <w:tc>
          <w:tcPr>
            <w:tcW w:w="1423" w:type="dxa"/>
          </w:tcPr>
          <w:p w:rsidR="00400D4F" w:rsidRPr="00FF7BA9" w:rsidRDefault="00400D4F" w:rsidP="00FF7BA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F7BA9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《</w:t>
            </w:r>
            <w:r w:rsidRPr="00FF7BA9">
              <w:rPr>
                <w:rFonts w:eastAsia="標楷體" w:hAnsi="標楷體" w:cs="新細明體" w:hint="eastAsia"/>
                <w:color w:val="000000"/>
                <w:kern w:val="0"/>
                <w:szCs w:val="24"/>
              </w:rPr>
              <w:t>仁風雅樂舞春秋</w:t>
            </w:r>
            <w:r w:rsidRPr="00FF7BA9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》</w:t>
            </w:r>
          </w:p>
        </w:tc>
        <w:tc>
          <w:tcPr>
            <w:tcW w:w="1422" w:type="dxa"/>
          </w:tcPr>
          <w:p w:rsidR="00400D4F" w:rsidRPr="00FF7BA9" w:rsidRDefault="00400D4F" w:rsidP="00FF7BA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F7BA9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《</w:t>
            </w:r>
            <w:r w:rsidRPr="00FF7BA9">
              <w:rPr>
                <w:rFonts w:eastAsia="標楷體" w:hAnsi="標楷體" w:cs="新細明體" w:hint="eastAsia"/>
                <w:color w:val="000000"/>
                <w:kern w:val="0"/>
                <w:szCs w:val="24"/>
              </w:rPr>
              <w:t>仁風雅樂舞春秋</w:t>
            </w:r>
            <w:r w:rsidRPr="00FF7BA9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》</w:t>
            </w:r>
          </w:p>
        </w:tc>
        <w:tc>
          <w:tcPr>
            <w:tcW w:w="1424" w:type="dxa"/>
          </w:tcPr>
          <w:p w:rsidR="00400D4F" w:rsidRPr="00FF7BA9" w:rsidRDefault="00400D4F" w:rsidP="00FF7BA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F7BA9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《</w:t>
            </w:r>
            <w:r w:rsidRPr="00FF7BA9">
              <w:rPr>
                <w:rFonts w:eastAsia="標楷體" w:hAnsi="標楷體" w:cs="新細明體" w:hint="eastAsia"/>
                <w:color w:val="000000"/>
                <w:kern w:val="0"/>
                <w:szCs w:val="24"/>
              </w:rPr>
              <w:t>仁風雅樂舞春秋</w:t>
            </w:r>
            <w:r w:rsidRPr="00FF7BA9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》</w:t>
            </w:r>
          </w:p>
        </w:tc>
        <w:tc>
          <w:tcPr>
            <w:tcW w:w="1424" w:type="dxa"/>
          </w:tcPr>
          <w:p w:rsidR="00400D4F" w:rsidRPr="00FF7BA9" w:rsidRDefault="00400D4F" w:rsidP="00FF7BA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F7BA9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《</w:t>
            </w:r>
            <w:r w:rsidRPr="00FF7BA9">
              <w:rPr>
                <w:rFonts w:eastAsia="標楷體" w:hAnsi="標楷體" w:cs="新細明體" w:hint="eastAsia"/>
                <w:color w:val="000000"/>
                <w:kern w:val="0"/>
                <w:szCs w:val="24"/>
              </w:rPr>
              <w:t>仁風雅樂舞春秋</w:t>
            </w:r>
            <w:r w:rsidRPr="00FF7BA9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》</w:t>
            </w:r>
          </w:p>
        </w:tc>
        <w:tc>
          <w:tcPr>
            <w:tcW w:w="1424" w:type="dxa"/>
          </w:tcPr>
          <w:p w:rsidR="00400D4F" w:rsidRPr="00FF7BA9" w:rsidRDefault="00400D4F" w:rsidP="00FF7B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4" w:type="dxa"/>
          </w:tcPr>
          <w:p w:rsidR="00400D4F" w:rsidRPr="00FF7BA9" w:rsidRDefault="00400D4F" w:rsidP="00FF7BA9">
            <w:pPr>
              <w:spacing w:line="320" w:lineRule="exact"/>
              <w:rPr>
                <w:rFonts w:ascii="標楷體" w:eastAsia="標楷體" w:hAnsi="標楷體" w:cs="TT491A9C96tCID-WinCharSetFFFF-H"/>
                <w:color w:val="000000"/>
                <w:kern w:val="0"/>
                <w:szCs w:val="24"/>
              </w:rPr>
            </w:pPr>
            <w:r w:rsidRPr="00FF7BA9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《</w:t>
            </w:r>
            <w:r w:rsidRPr="00FF7BA9">
              <w:rPr>
                <w:rFonts w:eastAsia="標楷體" w:hAnsi="標楷體" w:cs="新細明體" w:hint="eastAsia"/>
                <w:color w:val="000000"/>
                <w:kern w:val="0"/>
                <w:szCs w:val="24"/>
              </w:rPr>
              <w:t>仁風雅樂舞春秋</w:t>
            </w:r>
            <w:r w:rsidRPr="00FF7BA9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》</w:t>
            </w:r>
          </w:p>
        </w:tc>
        <w:tc>
          <w:tcPr>
            <w:tcW w:w="781" w:type="dxa"/>
            <w:vMerge/>
          </w:tcPr>
          <w:p w:rsidR="00400D4F" w:rsidRPr="00FF7BA9" w:rsidRDefault="00400D4F" w:rsidP="00FF7BA9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400D4F" w:rsidRDefault="00400D4F" w:rsidP="00DE3248">
      <w:pPr>
        <w:jc w:val="center"/>
        <w:rPr>
          <w:rFonts w:eastAsia="標楷體" w:hAnsi="標楷體" w:cs="P Ming Li U"/>
          <w:b/>
          <w:color w:val="000000"/>
          <w:kern w:val="0"/>
          <w:szCs w:val="24"/>
        </w:rPr>
      </w:pPr>
    </w:p>
    <w:p w:rsidR="00400D4F" w:rsidRDefault="00400D4F" w:rsidP="00DE3248">
      <w:pPr>
        <w:jc w:val="center"/>
        <w:rPr>
          <w:rFonts w:eastAsia="標楷體" w:hAnsi="標楷體" w:cs="P Ming Li U"/>
          <w:b/>
          <w:color w:val="000000"/>
          <w:kern w:val="0"/>
          <w:szCs w:val="24"/>
        </w:rPr>
      </w:pPr>
    </w:p>
    <w:p w:rsidR="00400D4F" w:rsidRDefault="00400D4F" w:rsidP="00DE3248">
      <w:pPr>
        <w:jc w:val="center"/>
        <w:rPr>
          <w:rFonts w:eastAsia="標楷體" w:hAnsi="標楷體" w:cs="P Ming Li U"/>
          <w:b/>
          <w:color w:val="000000"/>
          <w:kern w:val="0"/>
          <w:szCs w:val="24"/>
        </w:rPr>
      </w:pPr>
    </w:p>
    <w:p w:rsidR="00400D4F" w:rsidRPr="00DE3248" w:rsidRDefault="00400D4F" w:rsidP="00DE3248">
      <w:pPr>
        <w:jc w:val="center"/>
        <w:rPr>
          <w:rFonts w:eastAsia="標楷體" w:hAnsi="標楷體" w:cs="P Ming Li U"/>
          <w:b/>
          <w:color w:val="000000"/>
          <w:kern w:val="0"/>
          <w:szCs w:val="24"/>
        </w:rPr>
      </w:pPr>
    </w:p>
    <w:sectPr w:rsidR="00400D4F" w:rsidRPr="00DE3248" w:rsidSect="005A3AB5">
      <w:pgSz w:w="11906" w:h="16838"/>
      <w:pgMar w:top="284" w:right="991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D4F" w:rsidRDefault="00400D4F" w:rsidP="00E24BEE">
      <w:r>
        <w:separator/>
      </w:r>
    </w:p>
  </w:endnote>
  <w:endnote w:type="continuationSeparator" w:id="0">
    <w:p w:rsidR="00400D4F" w:rsidRDefault="00400D4F" w:rsidP="00E24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491A9C96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P Ming Li U">
    <w:altName w:val="P Ming Li 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D4F" w:rsidRDefault="00400D4F" w:rsidP="00E24BEE">
      <w:r>
        <w:separator/>
      </w:r>
    </w:p>
  </w:footnote>
  <w:footnote w:type="continuationSeparator" w:id="0">
    <w:p w:rsidR="00400D4F" w:rsidRDefault="00400D4F" w:rsidP="00E24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159"/>
    <w:multiLevelType w:val="hybridMultilevel"/>
    <w:tmpl w:val="84D2CE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0C4"/>
    <w:rsid w:val="0001343F"/>
    <w:rsid w:val="00016E76"/>
    <w:rsid w:val="00036F11"/>
    <w:rsid w:val="00055B78"/>
    <w:rsid w:val="0006406F"/>
    <w:rsid w:val="000766CB"/>
    <w:rsid w:val="00077F46"/>
    <w:rsid w:val="000B0879"/>
    <w:rsid w:val="000C41FF"/>
    <w:rsid w:val="001028B4"/>
    <w:rsid w:val="0011331D"/>
    <w:rsid w:val="0011761F"/>
    <w:rsid w:val="00134613"/>
    <w:rsid w:val="001477D6"/>
    <w:rsid w:val="001F39CD"/>
    <w:rsid w:val="00214108"/>
    <w:rsid w:val="00217076"/>
    <w:rsid w:val="00224461"/>
    <w:rsid w:val="00232C2F"/>
    <w:rsid w:val="002338B3"/>
    <w:rsid w:val="002370E4"/>
    <w:rsid w:val="00245C81"/>
    <w:rsid w:val="00254E38"/>
    <w:rsid w:val="002551F0"/>
    <w:rsid w:val="00261D06"/>
    <w:rsid w:val="00265352"/>
    <w:rsid w:val="002711E2"/>
    <w:rsid w:val="00280D08"/>
    <w:rsid w:val="00283D7E"/>
    <w:rsid w:val="00291488"/>
    <w:rsid w:val="002F6DE2"/>
    <w:rsid w:val="003234B2"/>
    <w:rsid w:val="0032532A"/>
    <w:rsid w:val="003377ED"/>
    <w:rsid w:val="0035788F"/>
    <w:rsid w:val="00373577"/>
    <w:rsid w:val="00384D4F"/>
    <w:rsid w:val="003A6FED"/>
    <w:rsid w:val="003C4899"/>
    <w:rsid w:val="003E4A23"/>
    <w:rsid w:val="003F7417"/>
    <w:rsid w:val="00400D4F"/>
    <w:rsid w:val="0040145D"/>
    <w:rsid w:val="00431AD8"/>
    <w:rsid w:val="00434474"/>
    <w:rsid w:val="00444999"/>
    <w:rsid w:val="0047325B"/>
    <w:rsid w:val="004932E4"/>
    <w:rsid w:val="00495770"/>
    <w:rsid w:val="004B22C4"/>
    <w:rsid w:val="004B7A52"/>
    <w:rsid w:val="004C774E"/>
    <w:rsid w:val="004F5150"/>
    <w:rsid w:val="005268D5"/>
    <w:rsid w:val="00544CF0"/>
    <w:rsid w:val="00552FFD"/>
    <w:rsid w:val="00565BBD"/>
    <w:rsid w:val="005829E3"/>
    <w:rsid w:val="00594072"/>
    <w:rsid w:val="005A3AB5"/>
    <w:rsid w:val="005D74D5"/>
    <w:rsid w:val="005E00D4"/>
    <w:rsid w:val="00632A8F"/>
    <w:rsid w:val="00667190"/>
    <w:rsid w:val="006723F2"/>
    <w:rsid w:val="00677E11"/>
    <w:rsid w:val="006C053D"/>
    <w:rsid w:val="006C30A5"/>
    <w:rsid w:val="006D09B1"/>
    <w:rsid w:val="006E24A9"/>
    <w:rsid w:val="006E473A"/>
    <w:rsid w:val="006F3054"/>
    <w:rsid w:val="00710A0A"/>
    <w:rsid w:val="00726128"/>
    <w:rsid w:val="00730C5F"/>
    <w:rsid w:val="00755E18"/>
    <w:rsid w:val="007626C3"/>
    <w:rsid w:val="007733F4"/>
    <w:rsid w:val="00794E88"/>
    <w:rsid w:val="007C4E79"/>
    <w:rsid w:val="007D09E8"/>
    <w:rsid w:val="007F1A20"/>
    <w:rsid w:val="007F70AF"/>
    <w:rsid w:val="0081393E"/>
    <w:rsid w:val="008214CB"/>
    <w:rsid w:val="00847151"/>
    <w:rsid w:val="00875AB9"/>
    <w:rsid w:val="00880FD0"/>
    <w:rsid w:val="008B137D"/>
    <w:rsid w:val="008C418B"/>
    <w:rsid w:val="008E2987"/>
    <w:rsid w:val="008F2A74"/>
    <w:rsid w:val="009332B6"/>
    <w:rsid w:val="009335D9"/>
    <w:rsid w:val="009354C8"/>
    <w:rsid w:val="00944ED0"/>
    <w:rsid w:val="00954B16"/>
    <w:rsid w:val="009711D2"/>
    <w:rsid w:val="009B7B6F"/>
    <w:rsid w:val="009C4C45"/>
    <w:rsid w:val="009C5F26"/>
    <w:rsid w:val="009D44D2"/>
    <w:rsid w:val="009E0BED"/>
    <w:rsid w:val="00A3119C"/>
    <w:rsid w:val="00A366E0"/>
    <w:rsid w:val="00A51C82"/>
    <w:rsid w:val="00A7466F"/>
    <w:rsid w:val="00AA5954"/>
    <w:rsid w:val="00AC2873"/>
    <w:rsid w:val="00AE57B6"/>
    <w:rsid w:val="00B15802"/>
    <w:rsid w:val="00B2464D"/>
    <w:rsid w:val="00B34BFE"/>
    <w:rsid w:val="00B40C10"/>
    <w:rsid w:val="00B427CC"/>
    <w:rsid w:val="00B6077E"/>
    <w:rsid w:val="00BB39AE"/>
    <w:rsid w:val="00BC32A6"/>
    <w:rsid w:val="00BF2F33"/>
    <w:rsid w:val="00C43622"/>
    <w:rsid w:val="00C47327"/>
    <w:rsid w:val="00C60778"/>
    <w:rsid w:val="00C62C04"/>
    <w:rsid w:val="00C644FF"/>
    <w:rsid w:val="00C910C4"/>
    <w:rsid w:val="00CC69EE"/>
    <w:rsid w:val="00D0407E"/>
    <w:rsid w:val="00D10986"/>
    <w:rsid w:val="00D13BED"/>
    <w:rsid w:val="00D15948"/>
    <w:rsid w:val="00D324BE"/>
    <w:rsid w:val="00D33413"/>
    <w:rsid w:val="00D9397D"/>
    <w:rsid w:val="00DB5536"/>
    <w:rsid w:val="00DB5C93"/>
    <w:rsid w:val="00DC33E1"/>
    <w:rsid w:val="00DD0B36"/>
    <w:rsid w:val="00DE3248"/>
    <w:rsid w:val="00DE6759"/>
    <w:rsid w:val="00DF3B02"/>
    <w:rsid w:val="00E23439"/>
    <w:rsid w:val="00E24BEE"/>
    <w:rsid w:val="00E866DD"/>
    <w:rsid w:val="00EA5CBD"/>
    <w:rsid w:val="00EC4D5A"/>
    <w:rsid w:val="00F53672"/>
    <w:rsid w:val="00F5715C"/>
    <w:rsid w:val="00F75D4B"/>
    <w:rsid w:val="00F83FF1"/>
    <w:rsid w:val="00F97D1F"/>
    <w:rsid w:val="00FA572E"/>
    <w:rsid w:val="00FC72A9"/>
    <w:rsid w:val="00FC7B4D"/>
    <w:rsid w:val="00FF231B"/>
    <w:rsid w:val="00FF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88"/>
    <w:pPr>
      <w:widowContro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B427C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427CC"/>
    <w:rPr>
      <w:rFonts w:ascii="Cambria" w:eastAsia="新細明體" w:hAnsi="Cambria" w:cs="Times New Roman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rsid w:val="00FA572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572E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755E1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733F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24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24BE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24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4BEE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4449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ListParagraph">
    <w:name w:val="List Paragraph"/>
    <w:basedOn w:val="Normal"/>
    <w:uiPriority w:val="99"/>
    <w:qFormat/>
    <w:rsid w:val="00DC33E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t2560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olly1000222\&#20843;&#35672;\&#23380;&#24287;\&#31085;&#20856;&#29694;&#22580;\&#23459;&#20659;&#21934;\&#20754;&#23478;&#39080;&#26684;&#23637;&#28436;&#33287;&#39636;&#39511;-%20&#38597;&#27138;&#33310;&#39636;&#39511;&#31777;&#2017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儒家風格展演與體驗- 雅樂舞體驗簡介</Template>
  <TotalTime>2</TotalTime>
  <Pages>1</Pages>
  <Words>134</Words>
  <Characters>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八識</dc:creator>
  <cp:keywords/>
  <dc:description/>
  <cp:lastModifiedBy>dsj</cp:lastModifiedBy>
  <cp:revision>3</cp:revision>
  <cp:lastPrinted>2010-11-05T10:24:00Z</cp:lastPrinted>
  <dcterms:created xsi:type="dcterms:W3CDTF">2011-03-22T05:22:00Z</dcterms:created>
  <dcterms:modified xsi:type="dcterms:W3CDTF">2011-03-22T05:24:00Z</dcterms:modified>
</cp:coreProperties>
</file>