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DD" w:rsidRDefault="009467F6" w:rsidP="009467F6">
      <w:pPr>
        <w:pStyle w:val="a3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D833FE">
        <w:rPr>
          <w:rFonts w:ascii="標楷體" w:hAnsi="標楷體" w:hint="eastAsia"/>
          <w:b/>
          <w:color w:val="000000" w:themeColor="text1"/>
          <w:sz w:val="32"/>
          <w:szCs w:val="32"/>
        </w:rPr>
        <w:t>臺北市</w:t>
      </w:r>
      <w:r w:rsidR="006C72A1">
        <w:rPr>
          <w:rFonts w:ascii="標楷體" w:hAnsi="標楷體" w:hint="eastAsia"/>
          <w:b/>
          <w:color w:val="000000" w:themeColor="text1"/>
          <w:sz w:val="32"/>
          <w:szCs w:val="32"/>
        </w:rPr>
        <w:t>政府員工發表學術期刊論文獎勵作業</w:t>
      </w:r>
      <w:r w:rsidRPr="00D833FE">
        <w:rPr>
          <w:rFonts w:ascii="標楷體" w:hAnsi="標楷體" w:hint="eastAsia"/>
          <w:b/>
          <w:color w:val="000000" w:themeColor="text1"/>
          <w:sz w:val="32"/>
          <w:szCs w:val="32"/>
        </w:rPr>
        <w:t>要點</w:t>
      </w:r>
    </w:p>
    <w:p w:rsidR="009467F6" w:rsidRPr="00D833FE" w:rsidRDefault="009467F6" w:rsidP="009467F6">
      <w:pPr>
        <w:pStyle w:val="a3"/>
        <w:jc w:val="center"/>
        <w:rPr>
          <w:rFonts w:ascii="標楷體" w:hAnsi="標楷體"/>
          <w:b/>
          <w:color w:val="000000" w:themeColor="text1"/>
          <w:sz w:val="32"/>
          <w:szCs w:val="32"/>
        </w:rPr>
      </w:pPr>
      <w:r w:rsidRPr="00D833FE">
        <w:rPr>
          <w:rFonts w:ascii="標楷體" w:hAnsi="標楷體" w:hint="eastAsia"/>
          <w:b/>
          <w:color w:val="000000" w:themeColor="text1"/>
          <w:sz w:val="32"/>
          <w:szCs w:val="32"/>
        </w:rPr>
        <w:t>總說明</w:t>
      </w:r>
    </w:p>
    <w:p w:rsidR="00E2241A" w:rsidRPr="00E86BC6" w:rsidRDefault="005333DB" w:rsidP="00A37083">
      <w:pPr>
        <w:pStyle w:val="a3"/>
        <w:spacing w:after="0" w:line="660" w:lineRule="exact"/>
        <w:ind w:firstLineChars="200" w:firstLine="560"/>
        <w:rPr>
          <w:color w:val="000000" w:themeColor="text1"/>
          <w:sz w:val="28"/>
          <w:szCs w:val="28"/>
        </w:rPr>
      </w:pPr>
      <w:r w:rsidRPr="00FD43E3">
        <w:rPr>
          <w:rFonts w:ascii="標楷體" w:hAnsi="標楷體" w:cs="標楷體" w:hint="eastAsia"/>
          <w:color w:val="000000"/>
          <w:kern w:val="0"/>
          <w:sz w:val="28"/>
          <w:szCs w:val="28"/>
        </w:rPr>
        <w:t>為</w:t>
      </w:r>
      <w:r w:rsidR="00FF1642">
        <w:rPr>
          <w:rFonts w:ascii="標楷體" w:hAnsi="標楷體" w:cs="標楷體" w:hint="eastAsia"/>
          <w:color w:val="000000"/>
          <w:kern w:val="0"/>
          <w:sz w:val="28"/>
          <w:szCs w:val="28"/>
        </w:rPr>
        <w:t>鼓</w:t>
      </w:r>
      <w:r w:rsidR="00FF1642" w:rsidRPr="00BB5E24">
        <w:rPr>
          <w:rFonts w:ascii="標楷體" w:hAnsi="標楷體" w:cs="標楷體" w:hint="eastAsia"/>
          <w:color w:val="000000" w:themeColor="text1"/>
          <w:kern w:val="0"/>
          <w:sz w:val="28"/>
          <w:szCs w:val="28"/>
        </w:rPr>
        <w:t>勵所屬各機關、學校及公營事業機關(以下簡稱各機關)員工積極從事創新與研究之風氣、傳承個人經驗，提升市政效能與競爭力，特訂定本要點</w:t>
      </w:r>
      <w:r w:rsidR="00E2241A" w:rsidRPr="00E86BC6">
        <w:rPr>
          <w:rFonts w:hint="eastAsia"/>
          <w:color w:val="000000" w:themeColor="text1"/>
          <w:sz w:val="28"/>
          <w:szCs w:val="28"/>
        </w:rPr>
        <w:t>（以下簡稱本要點），共計</w:t>
      </w:r>
      <w:r w:rsidR="003B1880">
        <w:rPr>
          <w:rFonts w:hint="eastAsia"/>
          <w:color w:val="000000" w:themeColor="text1"/>
          <w:sz w:val="28"/>
          <w:szCs w:val="28"/>
        </w:rPr>
        <w:t>九</w:t>
      </w:r>
      <w:r w:rsidR="00E2241A" w:rsidRPr="00E86BC6">
        <w:rPr>
          <w:rFonts w:hint="eastAsia"/>
          <w:color w:val="000000" w:themeColor="text1"/>
          <w:sz w:val="28"/>
          <w:szCs w:val="28"/>
        </w:rPr>
        <w:t>點，</w:t>
      </w:r>
      <w:r w:rsidR="007E23D1" w:rsidRPr="00E86BC6">
        <w:rPr>
          <w:rFonts w:hint="eastAsia"/>
          <w:color w:val="000000" w:themeColor="text1"/>
          <w:sz w:val="28"/>
          <w:szCs w:val="28"/>
        </w:rPr>
        <w:t>主要</w:t>
      </w:r>
      <w:r w:rsidR="00E2241A" w:rsidRPr="00E86BC6">
        <w:rPr>
          <w:rFonts w:hint="eastAsia"/>
          <w:color w:val="000000" w:themeColor="text1"/>
          <w:sz w:val="28"/>
          <w:szCs w:val="28"/>
        </w:rPr>
        <w:t>內容如下：</w:t>
      </w:r>
    </w:p>
    <w:p w:rsidR="00DE72F7" w:rsidRPr="00D51F5A" w:rsidRDefault="004C4E53" w:rsidP="00D51F5A">
      <w:pPr>
        <w:pStyle w:val="a3"/>
        <w:spacing w:after="0" w:line="660" w:lineRule="exact"/>
        <w:ind w:leftChars="200" w:left="1040" w:hangingChars="200" w:hanging="560"/>
        <w:rPr>
          <w:rFonts w:ascii="標楷體" w:hAnsi="標楷體"/>
          <w:color w:val="000000" w:themeColor="text1"/>
          <w:sz w:val="28"/>
          <w:szCs w:val="28"/>
        </w:rPr>
      </w:pPr>
      <w:r w:rsidRPr="00E86BC6">
        <w:rPr>
          <w:rFonts w:hint="eastAsia"/>
          <w:color w:val="000000" w:themeColor="text1"/>
          <w:sz w:val="28"/>
          <w:szCs w:val="28"/>
        </w:rPr>
        <w:t>一、</w:t>
      </w:r>
      <w:r w:rsidR="00A2726A">
        <w:rPr>
          <w:rFonts w:hint="eastAsia"/>
          <w:color w:val="000000" w:themeColor="text1"/>
          <w:sz w:val="28"/>
          <w:szCs w:val="28"/>
        </w:rPr>
        <w:t>本要點獎勵</w:t>
      </w:r>
      <w:r w:rsidR="00A2726A" w:rsidRPr="00E86BC6">
        <w:rPr>
          <w:rFonts w:hint="eastAsia"/>
          <w:color w:val="000000" w:themeColor="text1"/>
          <w:sz w:val="28"/>
          <w:szCs w:val="28"/>
        </w:rPr>
        <w:t>範圍</w:t>
      </w:r>
      <w:r w:rsidR="00A2726A">
        <w:rPr>
          <w:rFonts w:hint="eastAsia"/>
          <w:color w:val="000000" w:themeColor="text1"/>
          <w:sz w:val="28"/>
          <w:szCs w:val="28"/>
        </w:rPr>
        <w:t>為</w:t>
      </w:r>
      <w:r w:rsidR="00C775FE">
        <w:rPr>
          <w:rFonts w:hint="eastAsia"/>
          <w:color w:val="000000" w:themeColor="text1"/>
          <w:sz w:val="28"/>
          <w:szCs w:val="28"/>
        </w:rPr>
        <w:t>本府員工</w:t>
      </w:r>
      <w:r w:rsidR="00FB3376" w:rsidRPr="00FD43E3">
        <w:rPr>
          <w:rFonts w:ascii="標楷體" w:hAnsi="標楷體" w:cs="標楷體" w:hint="eastAsia"/>
          <w:color w:val="000000"/>
          <w:kern w:val="0"/>
          <w:sz w:val="28"/>
          <w:szCs w:val="28"/>
        </w:rPr>
        <w:t>以本府機關職銜名義發表</w:t>
      </w:r>
      <w:r w:rsidR="00FB3376">
        <w:rPr>
          <w:rFonts w:ascii="標楷體" w:hAnsi="標楷體" w:cs="標楷體" w:hint="eastAsia"/>
          <w:color w:val="000000"/>
          <w:kern w:val="0"/>
          <w:sz w:val="28"/>
          <w:szCs w:val="28"/>
        </w:rPr>
        <w:t>市政相關議題(包含</w:t>
      </w:r>
      <w:r w:rsidR="00FB3376" w:rsidRPr="00C8701D">
        <w:rPr>
          <w:rFonts w:ascii="標楷體" w:hAnsi="標楷體" w:hint="eastAsia"/>
          <w:sz w:val="28"/>
          <w:szCs w:val="28"/>
        </w:rPr>
        <w:t>對本府重大案件、重要政策、</w:t>
      </w:r>
      <w:bookmarkStart w:id="0" w:name="_GoBack"/>
      <w:bookmarkEnd w:id="0"/>
      <w:r w:rsidR="00FB3376" w:rsidRPr="00C8701D">
        <w:rPr>
          <w:rFonts w:ascii="標楷體" w:hAnsi="標楷體" w:hint="eastAsia"/>
          <w:sz w:val="28"/>
          <w:szCs w:val="28"/>
        </w:rPr>
        <w:t>重要專案、重大活動賽事或跨縣市合作等議題</w:t>
      </w:r>
      <w:r w:rsidR="00FB3376">
        <w:rPr>
          <w:rFonts w:ascii="標楷體" w:hAnsi="標楷體" w:hint="eastAsia"/>
          <w:sz w:val="28"/>
          <w:szCs w:val="28"/>
        </w:rPr>
        <w:t>，以下簡稱市政議題</w:t>
      </w:r>
      <w:r w:rsidR="00FB3376">
        <w:rPr>
          <w:rFonts w:ascii="標楷體" w:hAnsi="標楷體" w:cs="標楷體" w:hint="eastAsia"/>
          <w:color w:val="000000"/>
          <w:kern w:val="0"/>
          <w:sz w:val="28"/>
          <w:szCs w:val="28"/>
        </w:rPr>
        <w:t>)</w:t>
      </w:r>
      <w:r w:rsidR="00FB3376" w:rsidRPr="00FD43E3">
        <w:rPr>
          <w:rFonts w:ascii="標楷體" w:hAnsi="標楷體" w:cs="標楷體" w:hint="eastAsia"/>
          <w:color w:val="000000"/>
          <w:kern w:val="0"/>
          <w:sz w:val="28"/>
          <w:szCs w:val="28"/>
        </w:rPr>
        <w:t>刊登於國際或國內具審查機制專業性學術期刊之論文</w:t>
      </w:r>
      <w:r w:rsid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，主辦機關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為</w:t>
      </w:r>
      <w:r w:rsidR="00D51F5A" w:rsidRPr="00D51F5A">
        <w:rPr>
          <w:rFonts w:ascii="標楷體" w:hAnsi="標楷體" w:hint="eastAsia"/>
          <w:sz w:val="28"/>
          <w:szCs w:val="28"/>
        </w:rPr>
        <w:t>本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府研究發展考核委員會</w:t>
      </w:r>
      <w:r w:rsidR="00C7685A" w:rsidRPr="00E86BC6">
        <w:rPr>
          <w:rFonts w:hint="eastAsia"/>
          <w:color w:val="000000" w:themeColor="text1"/>
          <w:sz w:val="28"/>
          <w:szCs w:val="28"/>
        </w:rPr>
        <w:t>（以下簡稱</w:t>
      </w:r>
      <w:r w:rsidR="00C7685A">
        <w:rPr>
          <w:rFonts w:hint="eastAsia"/>
          <w:color w:val="000000" w:themeColor="text1"/>
          <w:sz w:val="28"/>
          <w:szCs w:val="28"/>
        </w:rPr>
        <w:t>本府研考會</w:t>
      </w:r>
      <w:r w:rsidR="00C7685A" w:rsidRPr="00E86BC6">
        <w:rPr>
          <w:rFonts w:hint="eastAsia"/>
          <w:color w:val="000000" w:themeColor="text1"/>
          <w:sz w:val="28"/>
          <w:szCs w:val="28"/>
        </w:rPr>
        <w:t>）</w:t>
      </w:r>
      <w:r w:rsidR="00AB5C9D" w:rsidRPr="00D51F5A">
        <w:rPr>
          <w:rFonts w:ascii="標楷體" w:hAnsi="標楷體" w:hint="eastAsia"/>
          <w:color w:val="000000" w:themeColor="text1"/>
          <w:sz w:val="28"/>
          <w:szCs w:val="28"/>
        </w:rPr>
        <w:t>（第二</w:t>
      </w:r>
      <w:r w:rsidR="00D51F5A">
        <w:rPr>
          <w:rFonts w:ascii="標楷體" w:hAnsi="標楷體" w:hint="eastAsia"/>
          <w:color w:val="000000" w:themeColor="text1"/>
          <w:sz w:val="28"/>
          <w:szCs w:val="28"/>
        </w:rPr>
        <w:t>、三</w:t>
      </w:r>
      <w:r w:rsidR="00AB5C9D" w:rsidRPr="00D51F5A">
        <w:rPr>
          <w:rFonts w:ascii="標楷體" w:hAnsi="標楷體" w:hint="eastAsia"/>
          <w:color w:val="000000" w:themeColor="text1"/>
          <w:sz w:val="28"/>
          <w:szCs w:val="28"/>
        </w:rPr>
        <w:t>點）</w:t>
      </w:r>
      <w:r w:rsidR="00AB5C9D"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4C4E53" w:rsidRDefault="00D35F40" w:rsidP="00D51F5A">
      <w:pPr>
        <w:pStyle w:val="a3"/>
        <w:spacing w:after="0" w:line="660" w:lineRule="exact"/>
        <w:ind w:leftChars="200" w:left="1040" w:hangingChars="200" w:hanging="560"/>
        <w:rPr>
          <w:rFonts w:ascii="標楷體" w:hAnsi="標楷體"/>
          <w:color w:val="000000" w:themeColor="text1"/>
          <w:sz w:val="28"/>
          <w:szCs w:val="28"/>
        </w:rPr>
      </w:pPr>
      <w:r w:rsidRPr="00D51F5A">
        <w:rPr>
          <w:rFonts w:ascii="標楷體" w:hAnsi="標楷體" w:hint="eastAsia"/>
          <w:color w:val="000000" w:themeColor="text1"/>
          <w:sz w:val="28"/>
          <w:szCs w:val="28"/>
        </w:rPr>
        <w:t>二</w:t>
      </w:r>
      <w:r w:rsidR="004C4E53" w:rsidRPr="00D51F5A">
        <w:rPr>
          <w:rFonts w:ascii="標楷體" w:hAnsi="標楷體" w:hint="eastAsia"/>
          <w:color w:val="000000" w:themeColor="text1"/>
          <w:sz w:val="28"/>
          <w:szCs w:val="28"/>
        </w:rPr>
        <w:t>、</w:t>
      </w:r>
      <w:r w:rsidR="00C775FE">
        <w:rPr>
          <w:rFonts w:ascii="標楷體" w:hAnsi="標楷體" w:hint="eastAsia"/>
          <w:sz w:val="28"/>
          <w:szCs w:val="28"/>
        </w:rPr>
        <w:t>本要點作業程序</w:t>
      </w:r>
      <w:proofErr w:type="gramStart"/>
      <w:r w:rsidR="00C775FE">
        <w:rPr>
          <w:rFonts w:ascii="標楷體" w:hAnsi="標楷體" w:hint="eastAsia"/>
          <w:sz w:val="28"/>
          <w:szCs w:val="28"/>
        </w:rPr>
        <w:t>分為薦送報名</w:t>
      </w:r>
      <w:proofErr w:type="gramEnd"/>
      <w:r w:rsidR="00C775FE">
        <w:rPr>
          <w:rFonts w:ascii="標楷體" w:hAnsi="標楷體" w:hint="eastAsia"/>
          <w:sz w:val="28"/>
          <w:szCs w:val="28"/>
        </w:rPr>
        <w:t>、審查及獎勵</w:t>
      </w:r>
      <w:proofErr w:type="gramStart"/>
      <w:r w:rsidR="00AB5C9D" w:rsidRPr="00D51F5A">
        <w:rPr>
          <w:rFonts w:ascii="標楷體" w:hAnsi="標楷體" w:hint="eastAsia"/>
          <w:sz w:val="28"/>
          <w:szCs w:val="28"/>
        </w:rPr>
        <w:t>三</w:t>
      </w:r>
      <w:proofErr w:type="gramEnd"/>
      <w:r w:rsidR="00AB5C9D" w:rsidRPr="00D51F5A">
        <w:rPr>
          <w:rFonts w:ascii="標楷體" w:hAnsi="標楷體" w:hint="eastAsia"/>
          <w:sz w:val="28"/>
          <w:szCs w:val="28"/>
        </w:rPr>
        <w:t>部分</w:t>
      </w:r>
      <w:r w:rsidR="00D51F5A" w:rsidRPr="00D51F5A">
        <w:rPr>
          <w:rFonts w:ascii="標楷體" w:hAnsi="標楷體" w:hint="eastAsia"/>
          <w:sz w:val="28"/>
          <w:szCs w:val="28"/>
        </w:rPr>
        <w:t>，機關於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每年十二月</w:t>
      </w:r>
      <w:proofErr w:type="gramStart"/>
      <w:r w:rsidR="00D51F5A" w:rsidRPr="00D51F5A">
        <w:rPr>
          <w:rFonts w:ascii="標楷體" w:hAnsi="標楷體" w:hint="eastAsia"/>
          <w:color w:val="000000"/>
          <w:sz w:val="28"/>
          <w:szCs w:val="28"/>
        </w:rPr>
        <w:t>辦理薦送報名</w:t>
      </w:r>
      <w:proofErr w:type="gramEnd"/>
      <w:r w:rsidR="00D51F5A" w:rsidRPr="00D51F5A">
        <w:rPr>
          <w:rFonts w:ascii="標楷體" w:hAnsi="標楷體" w:hint="eastAsia"/>
          <w:color w:val="000000"/>
          <w:sz w:val="28"/>
          <w:szCs w:val="28"/>
        </w:rPr>
        <w:t>申請作業，次年</w:t>
      </w:r>
      <w:r w:rsidR="00C775FE">
        <w:rPr>
          <w:rFonts w:ascii="標楷體" w:hAnsi="標楷體" w:hint="eastAsia"/>
          <w:color w:val="000000"/>
          <w:sz w:val="28"/>
          <w:szCs w:val="28"/>
        </w:rPr>
        <w:t>三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月前辦理</w:t>
      </w:r>
      <w:r w:rsidR="00C775FE">
        <w:rPr>
          <w:rFonts w:ascii="標楷體" w:hAnsi="標楷體" w:hint="eastAsia"/>
          <w:sz w:val="28"/>
          <w:szCs w:val="28"/>
        </w:rPr>
        <w:t>審查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作業，由本府研考會組成</w:t>
      </w:r>
      <w:r w:rsidR="00C775FE">
        <w:rPr>
          <w:rFonts w:ascii="標楷體" w:hAnsi="標楷體" w:hint="eastAsia"/>
          <w:sz w:val="28"/>
          <w:szCs w:val="28"/>
        </w:rPr>
        <w:t>審查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小組辦理，就申請</w:t>
      </w:r>
      <w:r w:rsidR="00C7685A">
        <w:rPr>
          <w:rFonts w:ascii="標楷體" w:hAnsi="標楷體" w:hint="eastAsia"/>
          <w:color w:val="000000"/>
          <w:sz w:val="28"/>
          <w:szCs w:val="28"/>
        </w:rPr>
        <w:t>之學術期刊論文</w:t>
      </w:r>
      <w:r w:rsidR="00D51F5A" w:rsidRPr="00D51F5A">
        <w:rPr>
          <w:rFonts w:ascii="標楷體" w:hAnsi="標楷體" w:hint="eastAsia"/>
          <w:color w:val="000000"/>
          <w:sz w:val="28"/>
          <w:szCs w:val="28"/>
        </w:rPr>
        <w:t>與</w:t>
      </w:r>
      <w:r w:rsidR="00C7685A">
        <w:rPr>
          <w:rFonts w:ascii="標楷體" w:hAnsi="標楷體" w:cs="標楷體" w:hint="eastAsia"/>
          <w:color w:val="000000"/>
          <w:kern w:val="0"/>
          <w:sz w:val="28"/>
          <w:szCs w:val="28"/>
        </w:rPr>
        <w:t>市政議題</w:t>
      </w:r>
      <w:r w:rsidR="00D51F5A"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關聯性及建議</w:t>
      </w:r>
      <w:r w:rsid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事項具體性進行書面</w:t>
      </w:r>
      <w:r w:rsidR="00C775FE">
        <w:rPr>
          <w:rFonts w:ascii="標楷體" w:hAnsi="標楷體" w:hint="eastAsia"/>
          <w:sz w:val="28"/>
          <w:szCs w:val="28"/>
        </w:rPr>
        <w:t>審查</w:t>
      </w:r>
      <w:r w:rsid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，必要時得召開</w:t>
      </w:r>
      <w:r w:rsidR="00C775FE">
        <w:rPr>
          <w:rFonts w:ascii="標楷體" w:hAnsi="標楷體" w:hint="eastAsia"/>
          <w:sz w:val="28"/>
          <w:szCs w:val="28"/>
        </w:rPr>
        <w:t>審查</w:t>
      </w:r>
      <w:r w:rsid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會議，並邀請申請</w:t>
      </w:r>
      <w:r w:rsidR="00671EE4">
        <w:rPr>
          <w:rFonts w:ascii="標楷體" w:hAnsi="標楷體" w:cs="標楷體" w:hint="eastAsia"/>
          <w:color w:val="000000"/>
          <w:kern w:val="0"/>
          <w:sz w:val="28"/>
          <w:szCs w:val="28"/>
        </w:rPr>
        <w:t>之員工</w:t>
      </w:r>
      <w:r w:rsid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說明</w:t>
      </w:r>
      <w:r w:rsidR="004C4E53" w:rsidRPr="00D51F5A">
        <w:rPr>
          <w:rFonts w:ascii="標楷體" w:hAnsi="標楷體" w:hint="eastAsia"/>
          <w:color w:val="000000" w:themeColor="text1"/>
          <w:sz w:val="28"/>
          <w:szCs w:val="28"/>
        </w:rPr>
        <w:t>（第</w:t>
      </w:r>
      <w:r w:rsidR="00A96267">
        <w:rPr>
          <w:rFonts w:ascii="標楷體" w:hAnsi="標楷體" w:hint="eastAsia"/>
          <w:color w:val="000000" w:themeColor="text1"/>
          <w:sz w:val="28"/>
          <w:szCs w:val="28"/>
        </w:rPr>
        <w:t>五至七</w:t>
      </w:r>
      <w:r w:rsidR="004C4E53" w:rsidRPr="00D51F5A">
        <w:rPr>
          <w:rFonts w:ascii="標楷體" w:hAnsi="標楷體" w:hint="eastAsia"/>
          <w:color w:val="000000" w:themeColor="text1"/>
          <w:sz w:val="28"/>
          <w:szCs w:val="28"/>
        </w:rPr>
        <w:t>點）。</w:t>
      </w:r>
    </w:p>
    <w:p w:rsidR="00D51F5A" w:rsidRDefault="00D51F5A" w:rsidP="00D51F5A">
      <w:pPr>
        <w:pStyle w:val="a3"/>
        <w:spacing w:after="0" w:line="660" w:lineRule="exact"/>
        <w:ind w:leftChars="200" w:left="1040" w:hangingChars="200" w:hanging="560"/>
        <w:rPr>
          <w:rFonts w:ascii="標楷體" w:hAnsi="標楷體" w:cs="標楷體"/>
          <w:color w:val="000000"/>
          <w:kern w:val="0"/>
          <w:sz w:val="28"/>
          <w:szCs w:val="28"/>
        </w:rPr>
      </w:pPr>
      <w:r w:rsidRPr="00D51F5A">
        <w:rPr>
          <w:rFonts w:ascii="標楷體" w:hAnsi="標楷體" w:hint="eastAsia"/>
          <w:color w:val="000000" w:themeColor="text1"/>
          <w:sz w:val="28"/>
          <w:szCs w:val="28"/>
        </w:rPr>
        <w:t>三、本要點獎勵等級分為二級：</w:t>
      </w:r>
      <w:r w:rsidR="00C7685A">
        <w:rPr>
          <w:rFonts w:ascii="標楷體" w:hAnsi="標楷體" w:hint="eastAsia"/>
          <w:color w:val="000000" w:themeColor="text1"/>
          <w:sz w:val="28"/>
          <w:szCs w:val="28"/>
        </w:rPr>
        <w:t>論文著作</w:t>
      </w:r>
      <w:r w:rsidRPr="00D51F5A">
        <w:rPr>
          <w:rFonts w:ascii="標楷體" w:hAnsi="標楷體" w:hint="eastAsia"/>
          <w:sz w:val="28"/>
          <w:szCs w:val="28"/>
        </w:rPr>
        <w:t>刊</w:t>
      </w:r>
      <w:r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登之期刊收錄於</w:t>
      </w:r>
      <w:r w:rsidR="008D6338">
        <w:rPr>
          <w:rFonts w:ascii="標楷體" w:hAnsi="標楷體"/>
          <w:color w:val="000000"/>
          <w:kern w:val="0"/>
          <w:sz w:val="28"/>
          <w:szCs w:val="28"/>
        </w:rPr>
        <w:t>國外</w:t>
      </w:r>
      <w:r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學術期刊資料庫索引者</w:t>
      </w:r>
      <w:r w:rsidR="00F769C1">
        <w:rPr>
          <w:rFonts w:ascii="標楷體" w:hAnsi="標楷體" w:cs="標楷體" w:hint="eastAsia"/>
          <w:color w:val="000000"/>
          <w:kern w:val="0"/>
          <w:sz w:val="28"/>
          <w:szCs w:val="28"/>
        </w:rPr>
        <w:t>，</w:t>
      </w:r>
      <w:r w:rsidR="00B107D1"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頒發</w:t>
      </w:r>
      <w:r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獎金新臺幣一萬元等值獎勵；</w:t>
      </w:r>
      <w:r w:rsidR="00C7685A">
        <w:rPr>
          <w:rFonts w:ascii="標楷體" w:hAnsi="標楷體" w:hint="eastAsia"/>
          <w:color w:val="000000" w:themeColor="text1"/>
          <w:sz w:val="28"/>
          <w:szCs w:val="28"/>
        </w:rPr>
        <w:t>論文著作</w:t>
      </w:r>
      <w:r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刊登之期刊收錄於</w:t>
      </w:r>
      <w:r w:rsidR="008D6338">
        <w:rPr>
          <w:rFonts w:ascii="標楷體" w:hAnsi="標楷體" w:cs="標楷體" w:hint="eastAsia"/>
          <w:color w:val="000000"/>
          <w:kern w:val="0"/>
          <w:sz w:val="28"/>
          <w:szCs w:val="28"/>
        </w:rPr>
        <w:t>國內</w:t>
      </w:r>
      <w:r w:rsidR="00F769C1">
        <w:rPr>
          <w:rFonts w:ascii="標楷體" w:hAnsi="標楷體" w:cs="標楷體" w:hint="eastAsia"/>
          <w:color w:val="000000"/>
          <w:kern w:val="0"/>
          <w:sz w:val="28"/>
          <w:szCs w:val="28"/>
        </w:rPr>
        <w:t>學術期刊資料庫索引者，</w:t>
      </w:r>
      <w:r w:rsidR="00400A35"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頒發</w:t>
      </w:r>
      <w:r w:rsidRPr="00D51F5A">
        <w:rPr>
          <w:rFonts w:ascii="標楷體" w:hAnsi="標楷體" w:cs="標楷體" w:hint="eastAsia"/>
          <w:color w:val="000000"/>
          <w:kern w:val="0"/>
          <w:sz w:val="28"/>
          <w:szCs w:val="28"/>
        </w:rPr>
        <w:t>獎金新臺幣五千元等值獎勵</w:t>
      </w:r>
      <w:r w:rsidR="00F769C1" w:rsidRPr="00D51F5A">
        <w:rPr>
          <w:rFonts w:ascii="標楷體" w:hAnsi="標楷體" w:hint="eastAsia"/>
          <w:color w:val="000000" w:themeColor="text1"/>
          <w:sz w:val="28"/>
          <w:szCs w:val="28"/>
        </w:rPr>
        <w:t>（第</w:t>
      </w:r>
      <w:r w:rsidR="00A96267">
        <w:rPr>
          <w:rFonts w:ascii="標楷體" w:hAnsi="標楷體" w:hint="eastAsia"/>
          <w:color w:val="000000" w:themeColor="text1"/>
          <w:sz w:val="28"/>
          <w:szCs w:val="28"/>
        </w:rPr>
        <w:t>八</w:t>
      </w:r>
      <w:r w:rsidR="00F769C1" w:rsidRPr="00D51F5A">
        <w:rPr>
          <w:rFonts w:ascii="標楷體" w:hAnsi="標楷體" w:hint="eastAsia"/>
          <w:color w:val="000000" w:themeColor="text1"/>
          <w:sz w:val="28"/>
          <w:szCs w:val="28"/>
        </w:rPr>
        <w:t>點）</w:t>
      </w:r>
      <w:r w:rsidR="00F769C1">
        <w:rPr>
          <w:rFonts w:ascii="標楷體" w:hAnsi="標楷體" w:cs="標楷體" w:hint="eastAsia"/>
          <w:color w:val="000000"/>
          <w:kern w:val="0"/>
          <w:sz w:val="28"/>
          <w:szCs w:val="28"/>
        </w:rPr>
        <w:t>。</w:t>
      </w:r>
    </w:p>
    <w:p w:rsidR="00F769C1" w:rsidRDefault="00F769C1" w:rsidP="00D51F5A">
      <w:pPr>
        <w:pStyle w:val="a3"/>
        <w:spacing w:after="0" w:line="660" w:lineRule="exact"/>
        <w:ind w:leftChars="200" w:left="1040" w:hangingChars="200" w:hanging="560"/>
        <w:rPr>
          <w:rFonts w:ascii="標楷體" w:hAnsi="標楷體" w:cs="標楷體"/>
          <w:color w:val="000000"/>
          <w:kern w:val="0"/>
          <w:sz w:val="28"/>
          <w:szCs w:val="28"/>
        </w:rPr>
      </w:pPr>
      <w:r>
        <w:rPr>
          <w:rFonts w:ascii="標楷體" w:hAnsi="標楷體" w:cs="標楷體" w:hint="eastAsia"/>
          <w:color w:val="000000"/>
          <w:kern w:val="0"/>
          <w:sz w:val="28"/>
          <w:szCs w:val="28"/>
        </w:rPr>
        <w:t>四、</w:t>
      </w:r>
      <w:r w:rsidR="00812D25">
        <w:rPr>
          <w:rFonts w:ascii="標楷體" w:hAnsi="標楷體" w:cs="標楷體" w:hint="eastAsia"/>
          <w:color w:val="000000"/>
          <w:kern w:val="0"/>
          <w:sz w:val="28"/>
          <w:szCs w:val="28"/>
        </w:rPr>
        <w:t>參獎者應擔保著作無抄襲、侵害他人著作財產權或其他</w:t>
      </w:r>
      <w:r w:rsidR="00DA2820">
        <w:rPr>
          <w:rFonts w:ascii="標楷體" w:hAnsi="標楷體" w:cs="標楷體" w:hint="eastAsia"/>
          <w:color w:val="000000"/>
          <w:kern w:val="0"/>
          <w:sz w:val="28"/>
          <w:szCs w:val="28"/>
        </w:rPr>
        <w:t>權利，或</w:t>
      </w:r>
      <w:r w:rsidR="00812D25">
        <w:rPr>
          <w:rFonts w:ascii="標楷體" w:hAnsi="標楷體" w:cs="標楷體" w:hint="eastAsia"/>
          <w:color w:val="000000"/>
          <w:kern w:val="0"/>
          <w:sz w:val="28"/>
          <w:szCs w:val="28"/>
        </w:rPr>
        <w:t>違反</w:t>
      </w:r>
      <w:r w:rsidR="00DA2820">
        <w:rPr>
          <w:rFonts w:ascii="標楷體" w:hAnsi="標楷體" w:cs="標楷體" w:hint="eastAsia"/>
          <w:color w:val="000000"/>
          <w:kern w:val="0"/>
          <w:sz w:val="28"/>
          <w:szCs w:val="28"/>
        </w:rPr>
        <w:t>其他</w:t>
      </w:r>
      <w:r w:rsidR="00812D25">
        <w:rPr>
          <w:rFonts w:ascii="標楷體" w:hAnsi="標楷體" w:cs="標楷體" w:hint="eastAsia"/>
          <w:color w:val="000000"/>
          <w:kern w:val="0"/>
          <w:sz w:val="28"/>
          <w:szCs w:val="28"/>
        </w:rPr>
        <w:t>法律規定之情事</w:t>
      </w:r>
      <w:r w:rsidR="00812D25" w:rsidRPr="00D51F5A">
        <w:rPr>
          <w:rFonts w:ascii="標楷體" w:hAnsi="標楷體" w:hint="eastAsia"/>
          <w:color w:val="000000" w:themeColor="text1"/>
          <w:sz w:val="28"/>
          <w:szCs w:val="28"/>
        </w:rPr>
        <w:t>（第</w:t>
      </w:r>
      <w:r w:rsidR="00A96267">
        <w:rPr>
          <w:rFonts w:ascii="標楷體" w:hAnsi="標楷體" w:hint="eastAsia"/>
          <w:color w:val="000000" w:themeColor="text1"/>
          <w:sz w:val="28"/>
          <w:szCs w:val="28"/>
        </w:rPr>
        <w:t>九</w:t>
      </w:r>
      <w:r w:rsidR="00812D25" w:rsidRPr="00D51F5A">
        <w:rPr>
          <w:rFonts w:ascii="標楷體" w:hAnsi="標楷體" w:hint="eastAsia"/>
          <w:color w:val="000000" w:themeColor="text1"/>
          <w:sz w:val="28"/>
          <w:szCs w:val="28"/>
        </w:rPr>
        <w:t>點）</w:t>
      </w:r>
      <w:r w:rsidR="00812D25">
        <w:rPr>
          <w:rFonts w:ascii="標楷體" w:hAnsi="標楷體" w:cs="標楷體" w:hint="eastAsia"/>
          <w:color w:val="000000"/>
          <w:kern w:val="0"/>
          <w:sz w:val="28"/>
          <w:szCs w:val="28"/>
        </w:rPr>
        <w:t>。</w:t>
      </w:r>
    </w:p>
    <w:sectPr w:rsidR="00F769C1" w:rsidSect="00812D25">
      <w:pgSz w:w="11906" w:h="16838"/>
      <w:pgMar w:top="1440" w:right="17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CE5" w:rsidRDefault="009A7CE5" w:rsidP="004C5308">
      <w:r>
        <w:separator/>
      </w:r>
    </w:p>
  </w:endnote>
  <w:endnote w:type="continuationSeparator" w:id="0">
    <w:p w:rsidR="009A7CE5" w:rsidRDefault="009A7CE5" w:rsidP="004C5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CE5" w:rsidRDefault="009A7CE5" w:rsidP="004C5308">
      <w:r>
        <w:separator/>
      </w:r>
    </w:p>
  </w:footnote>
  <w:footnote w:type="continuationSeparator" w:id="0">
    <w:p w:rsidR="009A7CE5" w:rsidRDefault="009A7CE5" w:rsidP="004C5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27A0"/>
    <w:multiLevelType w:val="hybridMultilevel"/>
    <w:tmpl w:val="63E84A46"/>
    <w:lvl w:ilvl="0" w:tplc="5CB2A3AA">
      <w:start w:val="1"/>
      <w:numFmt w:val="taiwaneseCountingThousand"/>
      <w:lvlText w:val="(%1)"/>
      <w:lvlJc w:val="left"/>
      <w:pPr>
        <w:ind w:left="870" w:hanging="39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73221EDB"/>
    <w:multiLevelType w:val="hybridMultilevel"/>
    <w:tmpl w:val="0F50B510"/>
    <w:lvl w:ilvl="0" w:tplc="A8E00B18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2">
    <w:nsid w:val="75BD230B"/>
    <w:multiLevelType w:val="hybridMultilevel"/>
    <w:tmpl w:val="F1B0A93A"/>
    <w:lvl w:ilvl="0" w:tplc="B54809C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9080438"/>
    <w:multiLevelType w:val="hybridMultilevel"/>
    <w:tmpl w:val="9B022628"/>
    <w:lvl w:ilvl="0" w:tplc="7146094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7F6"/>
    <w:rsid w:val="00081321"/>
    <w:rsid w:val="001650F7"/>
    <w:rsid w:val="00287F5D"/>
    <w:rsid w:val="002C131A"/>
    <w:rsid w:val="003A041B"/>
    <w:rsid w:val="003B1880"/>
    <w:rsid w:val="00400A35"/>
    <w:rsid w:val="0040603A"/>
    <w:rsid w:val="004C4E53"/>
    <w:rsid w:val="004C5308"/>
    <w:rsid w:val="004E37DD"/>
    <w:rsid w:val="004F68E6"/>
    <w:rsid w:val="005333DB"/>
    <w:rsid w:val="005753CD"/>
    <w:rsid w:val="00671EE4"/>
    <w:rsid w:val="00673A49"/>
    <w:rsid w:val="006A4BF4"/>
    <w:rsid w:val="006C72A1"/>
    <w:rsid w:val="007253E0"/>
    <w:rsid w:val="007408FE"/>
    <w:rsid w:val="007775AA"/>
    <w:rsid w:val="007E23D1"/>
    <w:rsid w:val="00812D25"/>
    <w:rsid w:val="0081736B"/>
    <w:rsid w:val="00817C4D"/>
    <w:rsid w:val="008868AF"/>
    <w:rsid w:val="008B092F"/>
    <w:rsid w:val="008D6338"/>
    <w:rsid w:val="00916475"/>
    <w:rsid w:val="00916603"/>
    <w:rsid w:val="00927FBE"/>
    <w:rsid w:val="009467F6"/>
    <w:rsid w:val="00987BE8"/>
    <w:rsid w:val="00993E47"/>
    <w:rsid w:val="009A7962"/>
    <w:rsid w:val="009A7CE5"/>
    <w:rsid w:val="009C3E6B"/>
    <w:rsid w:val="009C4AB2"/>
    <w:rsid w:val="009E25E8"/>
    <w:rsid w:val="009F3FD6"/>
    <w:rsid w:val="00A2726A"/>
    <w:rsid w:val="00A37083"/>
    <w:rsid w:val="00A96267"/>
    <w:rsid w:val="00AB5C9D"/>
    <w:rsid w:val="00B107D1"/>
    <w:rsid w:val="00B45AD0"/>
    <w:rsid w:val="00B8529D"/>
    <w:rsid w:val="00C65F4E"/>
    <w:rsid w:val="00C7685A"/>
    <w:rsid w:val="00C775FE"/>
    <w:rsid w:val="00C93E93"/>
    <w:rsid w:val="00CE27E0"/>
    <w:rsid w:val="00CF2292"/>
    <w:rsid w:val="00D11E36"/>
    <w:rsid w:val="00D23DD4"/>
    <w:rsid w:val="00D35F40"/>
    <w:rsid w:val="00D51F5A"/>
    <w:rsid w:val="00D67507"/>
    <w:rsid w:val="00D821FB"/>
    <w:rsid w:val="00D833FE"/>
    <w:rsid w:val="00DA2820"/>
    <w:rsid w:val="00DC3F16"/>
    <w:rsid w:val="00DE72F7"/>
    <w:rsid w:val="00E2241A"/>
    <w:rsid w:val="00E86BC6"/>
    <w:rsid w:val="00F769C1"/>
    <w:rsid w:val="00FB3376"/>
    <w:rsid w:val="00FF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67F6"/>
    <w:pPr>
      <w:spacing w:after="120" w:line="0" w:lineRule="atLeast"/>
      <w:jc w:val="both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a4">
    <w:name w:val="本文 字元"/>
    <w:basedOn w:val="a0"/>
    <w:link w:val="a3"/>
    <w:semiHidden/>
    <w:rsid w:val="009467F6"/>
    <w:rPr>
      <w:rFonts w:ascii="Times New Roman" w:eastAsia="標楷體" w:hAnsi="Times New Roman" w:cs="Times New Roman"/>
      <w:sz w:val="40"/>
      <w:szCs w:val="24"/>
    </w:rPr>
  </w:style>
  <w:style w:type="paragraph" w:styleId="a5">
    <w:name w:val="header"/>
    <w:basedOn w:val="a"/>
    <w:link w:val="a6"/>
    <w:uiPriority w:val="99"/>
    <w:unhideWhenUsed/>
    <w:rsid w:val="004C5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53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5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5308"/>
    <w:rPr>
      <w:sz w:val="20"/>
      <w:szCs w:val="20"/>
    </w:rPr>
  </w:style>
  <w:style w:type="paragraph" w:styleId="a9">
    <w:name w:val="List Paragraph"/>
    <w:basedOn w:val="a"/>
    <w:uiPriority w:val="34"/>
    <w:qFormat/>
    <w:rsid w:val="00D51F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467F6"/>
    <w:pPr>
      <w:spacing w:after="120" w:line="0" w:lineRule="atLeast"/>
      <w:jc w:val="both"/>
    </w:pPr>
    <w:rPr>
      <w:rFonts w:ascii="Times New Roman" w:eastAsia="標楷體" w:hAnsi="Times New Roman" w:cs="Times New Roman"/>
      <w:sz w:val="40"/>
      <w:szCs w:val="24"/>
    </w:rPr>
  </w:style>
  <w:style w:type="character" w:customStyle="1" w:styleId="a4">
    <w:name w:val="本文 字元"/>
    <w:basedOn w:val="a0"/>
    <w:link w:val="a3"/>
    <w:semiHidden/>
    <w:rsid w:val="009467F6"/>
    <w:rPr>
      <w:rFonts w:ascii="Times New Roman" w:eastAsia="標楷體" w:hAnsi="Times New Roman" w:cs="Times New Roman"/>
      <w:sz w:val="40"/>
      <w:szCs w:val="24"/>
    </w:rPr>
  </w:style>
  <w:style w:type="paragraph" w:styleId="a5">
    <w:name w:val="header"/>
    <w:basedOn w:val="a"/>
    <w:link w:val="a6"/>
    <w:uiPriority w:val="99"/>
    <w:unhideWhenUsed/>
    <w:rsid w:val="004C5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C53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C53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C5308"/>
    <w:rPr>
      <w:sz w:val="20"/>
      <w:szCs w:val="20"/>
    </w:rPr>
  </w:style>
  <w:style w:type="paragraph" w:styleId="a9">
    <w:name w:val="List Paragraph"/>
    <w:basedOn w:val="a"/>
    <w:uiPriority w:val="34"/>
    <w:qFormat/>
    <w:rsid w:val="00D51F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4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wa-0214</dc:creator>
  <cp:lastModifiedBy>TPEDUser</cp:lastModifiedBy>
  <cp:revision>2</cp:revision>
  <cp:lastPrinted>2015-08-11T01:59:00Z</cp:lastPrinted>
  <dcterms:created xsi:type="dcterms:W3CDTF">2015-12-04T02:43:00Z</dcterms:created>
  <dcterms:modified xsi:type="dcterms:W3CDTF">2015-12-04T02:43:00Z</dcterms:modified>
</cp:coreProperties>
</file>