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84" w:rsidRDefault="00A06B84" w:rsidP="005D72E6">
      <w:pPr>
        <w:spacing w:line="480" w:lineRule="exact"/>
        <w:jc w:val="center"/>
        <w:rPr>
          <w:rFonts w:eastAsia="標楷體"/>
          <w:b/>
          <w:kern w:val="0"/>
          <w:sz w:val="44"/>
          <w:szCs w:val="44"/>
        </w:rPr>
      </w:pPr>
      <w:bookmarkStart w:id="0" w:name="_GoBack"/>
      <w:bookmarkEnd w:id="0"/>
    </w:p>
    <w:p w:rsidR="00AC5753" w:rsidRDefault="0081521B" w:rsidP="00FA3D06">
      <w:pPr>
        <w:spacing w:line="480" w:lineRule="exact"/>
        <w:rPr>
          <w:rFonts w:eastAsia="標楷體"/>
          <w:b/>
          <w:kern w:val="0"/>
          <w:sz w:val="44"/>
          <w:szCs w:val="44"/>
        </w:rPr>
      </w:pPr>
      <w:r>
        <w:rPr>
          <w:rFonts w:eastAsia="標楷體" w:hint="eastAsia"/>
          <w:b/>
          <w:kern w:val="0"/>
          <w:sz w:val="44"/>
          <w:szCs w:val="44"/>
        </w:rPr>
        <w:t xml:space="preserve">  </w:t>
      </w:r>
      <w:r w:rsidR="004A09ED">
        <w:rPr>
          <w:rFonts w:eastAsia="標楷體"/>
          <w:b/>
          <w:kern w:val="0"/>
          <w:sz w:val="44"/>
          <w:szCs w:val="44"/>
        </w:rPr>
        <w:t xml:space="preserve">  </w:t>
      </w:r>
      <w:r w:rsidR="0062730F">
        <w:rPr>
          <w:rFonts w:eastAsia="標楷體" w:hint="eastAsia"/>
          <w:b/>
          <w:kern w:val="0"/>
          <w:sz w:val="44"/>
          <w:szCs w:val="44"/>
        </w:rPr>
        <w:t>國家</w:t>
      </w:r>
      <w:r w:rsidR="005D72E6" w:rsidRPr="00F15B5D">
        <w:rPr>
          <w:rFonts w:eastAsia="標楷體" w:hint="eastAsia"/>
          <w:b/>
          <w:kern w:val="0"/>
          <w:sz w:val="44"/>
          <w:szCs w:val="44"/>
        </w:rPr>
        <w:t>圖書館</w:t>
      </w:r>
      <w:r w:rsidR="00676232" w:rsidRPr="00F15B5D">
        <w:rPr>
          <w:rFonts w:eastAsia="標楷體" w:hint="eastAsia"/>
          <w:b/>
          <w:kern w:val="0"/>
          <w:sz w:val="44"/>
          <w:szCs w:val="44"/>
        </w:rPr>
        <w:t>、</w:t>
      </w:r>
      <w:r w:rsidR="00B00003" w:rsidRPr="00F15B5D">
        <w:rPr>
          <w:rFonts w:eastAsia="標楷體" w:hint="eastAsia"/>
          <w:b/>
          <w:kern w:val="0"/>
          <w:sz w:val="44"/>
          <w:szCs w:val="44"/>
        </w:rPr>
        <w:t>趙麗蓮教授文教基金會</w:t>
      </w:r>
    </w:p>
    <w:p w:rsidR="00137EBF" w:rsidRPr="00FA3D06" w:rsidRDefault="00137EBF" w:rsidP="00AC5753">
      <w:pPr>
        <w:spacing w:line="480" w:lineRule="exact"/>
        <w:ind w:firstLineChars="200" w:firstLine="881"/>
        <w:rPr>
          <w:rFonts w:eastAsia="標楷體"/>
          <w:b/>
          <w:kern w:val="0"/>
          <w:sz w:val="44"/>
          <w:szCs w:val="44"/>
        </w:rPr>
      </w:pPr>
    </w:p>
    <w:p w:rsidR="00F21DE7" w:rsidRPr="00FA3D06" w:rsidRDefault="00AC5753" w:rsidP="00FA3D06">
      <w:pPr>
        <w:spacing w:line="480" w:lineRule="exact"/>
        <w:rPr>
          <w:rFonts w:eastAsia="標楷體"/>
          <w:b/>
          <w:kern w:val="0"/>
          <w:sz w:val="36"/>
          <w:szCs w:val="36"/>
        </w:rPr>
      </w:pPr>
      <w:r w:rsidRPr="00FA3D06">
        <w:rPr>
          <w:rFonts w:eastAsia="標楷體" w:hint="eastAsia"/>
          <w:b/>
          <w:color w:val="000000"/>
          <w:kern w:val="0"/>
          <w:sz w:val="36"/>
          <w:szCs w:val="36"/>
        </w:rPr>
        <w:t>「全球化趨勢與巨變時代挑戰下的台灣因應之道」</w:t>
      </w:r>
      <w:r w:rsidR="005D72E6" w:rsidRPr="00FA3D06">
        <w:rPr>
          <w:rFonts w:eastAsia="標楷體" w:hint="eastAsia"/>
          <w:b/>
          <w:color w:val="000000"/>
          <w:kern w:val="0"/>
          <w:sz w:val="36"/>
          <w:szCs w:val="36"/>
        </w:rPr>
        <w:t>系列</w:t>
      </w:r>
      <w:r w:rsidR="005D72E6" w:rsidRPr="00FA3D06">
        <w:rPr>
          <w:rFonts w:eastAsia="標楷體"/>
          <w:b/>
          <w:color w:val="000000"/>
          <w:kern w:val="0"/>
          <w:sz w:val="36"/>
          <w:szCs w:val="36"/>
        </w:rPr>
        <w:t>演講</w:t>
      </w:r>
    </w:p>
    <w:p w:rsidR="00BD3C36" w:rsidRPr="004A09ED" w:rsidRDefault="00BD3C36" w:rsidP="004A09ED">
      <w:pPr>
        <w:spacing w:line="480" w:lineRule="exact"/>
        <w:ind w:firstLineChars="300" w:firstLine="1201"/>
        <w:rPr>
          <w:rFonts w:eastAsia="標楷體"/>
          <w:b/>
          <w:color w:val="000000"/>
          <w:kern w:val="0"/>
          <w:sz w:val="40"/>
          <w:szCs w:val="40"/>
        </w:rPr>
      </w:pPr>
    </w:p>
    <w:tbl>
      <w:tblPr>
        <w:tblW w:w="10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524"/>
        <w:gridCol w:w="1356"/>
        <w:gridCol w:w="4885"/>
        <w:gridCol w:w="1984"/>
      </w:tblGrid>
      <w:tr w:rsidR="00BD3C36" w:rsidRPr="0081521B" w:rsidTr="00C43CF7">
        <w:tc>
          <w:tcPr>
            <w:tcW w:w="719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場次</w:t>
            </w:r>
          </w:p>
          <w:p w:rsidR="00BD3C36" w:rsidRPr="0081521B" w:rsidRDefault="00BD3C36" w:rsidP="002C0E95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</w:p>
        </w:tc>
        <w:tc>
          <w:tcPr>
            <w:tcW w:w="1524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日期</w:t>
            </w:r>
          </w:p>
        </w:tc>
        <w:tc>
          <w:tcPr>
            <w:tcW w:w="1356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演講者</w:t>
            </w:r>
          </w:p>
        </w:tc>
        <w:tc>
          <w:tcPr>
            <w:tcW w:w="4885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講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 xml:space="preserve">    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題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現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 xml:space="preserve">  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職</w:t>
            </w:r>
          </w:p>
        </w:tc>
      </w:tr>
      <w:tr w:rsidR="00D8088E" w:rsidTr="00DC3220">
        <w:tc>
          <w:tcPr>
            <w:tcW w:w="719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proofErr w:type="gramStart"/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一</w:t>
            </w:r>
            <w:proofErr w:type="gramEnd"/>
          </w:p>
        </w:tc>
        <w:tc>
          <w:tcPr>
            <w:tcW w:w="1524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105.08.14.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D8088E" w:rsidRPr="00F15B5D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孫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震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D8088E" w:rsidRPr="00CA1E24" w:rsidRDefault="00D8088E" w:rsidP="00D8088E">
            <w:pPr>
              <w:adjustRightIn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在全球化時代尋找永續發展的智慧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088E" w:rsidRPr="00D8088E" w:rsidRDefault="00D8088E" w:rsidP="00D8088E">
            <w:pPr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臺灣大學經濟系名譽教授</w:t>
            </w:r>
            <w:r w:rsidRPr="00D8088E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;</w:t>
            </w:r>
          </w:p>
          <w:p w:rsidR="00D8088E" w:rsidRPr="00D8088E" w:rsidRDefault="00D8088E" w:rsidP="00D8088E">
            <w:pPr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前臺大校長</w:t>
            </w:r>
          </w:p>
        </w:tc>
      </w:tr>
      <w:tr w:rsidR="00D8088E" w:rsidTr="00DC3220">
        <w:tc>
          <w:tcPr>
            <w:tcW w:w="719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二</w:t>
            </w:r>
          </w:p>
        </w:tc>
        <w:tc>
          <w:tcPr>
            <w:tcW w:w="1524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105.08.28.</w:t>
            </w:r>
          </w:p>
        </w:tc>
        <w:tc>
          <w:tcPr>
            <w:tcW w:w="1356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F15B5D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李振清</w:t>
            </w:r>
          </w:p>
        </w:tc>
        <w:tc>
          <w:tcPr>
            <w:tcW w:w="4885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CA1E24" w:rsidRDefault="00D8088E" w:rsidP="00D8088E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博雅教育與國際教育前瞻，兼論實用英語統合能力之學習策略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國家教育研究院學術名詞審議委員會召集人；</w:t>
            </w:r>
            <w:proofErr w:type="gramStart"/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世</w:t>
            </w:r>
            <w:proofErr w:type="gramEnd"/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新大學終身榮譽客座教授</w:t>
            </w:r>
          </w:p>
        </w:tc>
      </w:tr>
      <w:tr w:rsidR="00D8088E" w:rsidTr="00DC3220">
        <w:tc>
          <w:tcPr>
            <w:tcW w:w="719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三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105.09.11.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D8088E" w:rsidRPr="00FA3D06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</w:pPr>
            <w:r w:rsidRPr="00FA3D06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朱雲漢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D8088E" w:rsidRPr="00CA1E24" w:rsidRDefault="00D8088E" w:rsidP="001D3EB6">
            <w:pPr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在全球化與巨變時代的挑戰中重建台灣新優勢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中央研究院</w:t>
            </w:r>
          </w:p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院士；臺大教授</w:t>
            </w:r>
          </w:p>
        </w:tc>
      </w:tr>
      <w:tr w:rsidR="00163158" w:rsidRPr="00A370B3" w:rsidTr="00DC3220">
        <w:trPr>
          <w:trHeight w:val="702"/>
        </w:trPr>
        <w:tc>
          <w:tcPr>
            <w:tcW w:w="719" w:type="dxa"/>
            <w:shd w:val="clear" w:color="auto" w:fill="FFFFFF"/>
            <w:vAlign w:val="center"/>
          </w:tcPr>
          <w:p w:rsidR="00163158" w:rsidRPr="00676232" w:rsidRDefault="00163158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四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163158" w:rsidRPr="00676232" w:rsidRDefault="002C0E95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105.09.25.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163158" w:rsidRPr="0081521B" w:rsidRDefault="002C0E95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李忠文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163158" w:rsidRPr="001D3EB6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國際化生涯經驗分享及對未來之我思我見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(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語文，志業，家庭，國際觀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63158" w:rsidRPr="00C43CF7" w:rsidRDefault="00C43CF7" w:rsidP="00893362">
            <w:pPr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43CF7">
              <w:rPr>
                <w:rFonts w:ascii="標楷體" w:eastAsia="標楷體" w:hAnsi="標楷體" w:hint="eastAsia"/>
                <w:sz w:val="28"/>
                <w:szCs w:val="28"/>
              </w:rPr>
              <w:t>美國路易斯安那州駐亞洲經貿代表/處長</w:t>
            </w:r>
          </w:p>
        </w:tc>
      </w:tr>
      <w:tr w:rsidR="00CA1E24" w:rsidRPr="0062730F" w:rsidTr="00DC3220">
        <w:trPr>
          <w:trHeight w:val="702"/>
        </w:trPr>
        <w:tc>
          <w:tcPr>
            <w:tcW w:w="719" w:type="dxa"/>
            <w:shd w:val="clear" w:color="auto" w:fill="FFFFFF"/>
            <w:vAlign w:val="center"/>
          </w:tcPr>
          <w:p w:rsidR="00CA1E24" w:rsidRPr="00676232" w:rsidRDefault="00CA1E24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五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CA1E24" w:rsidRDefault="002C0E95" w:rsidP="00DC3220">
            <w:pPr>
              <w:jc w:val="both"/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105.10.16.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CA1E24" w:rsidRPr="00087AB7" w:rsidRDefault="002C0E95" w:rsidP="00DC3220">
            <w:pPr>
              <w:jc w:val="both"/>
              <w:rPr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張美茹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C43CF7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理解與欣賞、尊重與包容：</w:t>
            </w:r>
          </w:p>
          <w:p w:rsidR="00C43CF7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推廣多元文化與外語學習，</w:t>
            </w:r>
          </w:p>
          <w:p w:rsidR="00CA1E24" w:rsidRPr="00027008" w:rsidRDefault="002C0E95" w:rsidP="00C43CF7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建構台灣的新世代族群和諧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A1E24" w:rsidRPr="00C43CF7" w:rsidRDefault="00C43CF7" w:rsidP="00893362">
            <w:pPr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43CF7">
              <w:rPr>
                <w:rFonts w:ascii="標楷體" w:eastAsia="標楷體" w:hAnsi="標楷體" w:hint="eastAsia"/>
                <w:sz w:val="28"/>
                <w:szCs w:val="28"/>
              </w:rPr>
              <w:t>台北市賽珍珠基金會執行長</w:t>
            </w:r>
          </w:p>
        </w:tc>
      </w:tr>
    </w:tbl>
    <w:p w:rsidR="00B00003" w:rsidRDefault="0058332D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172200" cy="52425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主題說明：配合政府提昇國際競爭力，與促進青年國際移動力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 (international mobility)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，特規劃以「全球化趨勢與巨變時</w:t>
                            </w:r>
                          </w:p>
                          <w:p w:rsid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代挑戰下的台灣因應之道」主題之系列演講，藉此推廣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ind w:firstLineChars="150" w:firstLine="480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二十一世紀之倫理素養及國際經典閱讀，落實提升國際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視野以因應全球變遷與挑戰。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演講時間：</w:t>
                            </w:r>
                            <w:proofErr w:type="gramStart"/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均為週日</w:t>
                            </w:r>
                            <w:proofErr w:type="gramEnd"/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上午十時至十二時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演講地點：臺北市中山南路</w:t>
                            </w: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20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號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國家圖書館文教區</w:t>
                            </w: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3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樓國際會議廳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歡迎社會各界人士免費參加優質講座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報名網址：</w:t>
                            </w:r>
                            <w:hyperlink r:id="rId8" w:tgtFrame="_gipNW" w:tooltip="(另開視窗)" w:history="1">
                              <w:r w:rsidRPr="00D8088E">
                                <w:rPr>
                                  <w:rStyle w:val="a3"/>
                                  <w:rFonts w:eastAsia="標楷體"/>
                                  <w:b/>
                                  <w:kern w:val="0"/>
                                  <w:sz w:val="32"/>
                                  <w:szCs w:val="32"/>
                                </w:rPr>
                                <w:t>http://activity.ncl.edu.tw</w:t>
                              </w:r>
                            </w:hyperlink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指導人：曾麗玲董事長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臺大外文系教授兼系主任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策劃人：李振清董事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世</w:t>
                            </w:r>
                            <w:proofErr w:type="gramEnd"/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新大學終身榮譽客座教授教授</w:t>
                            </w:r>
                          </w:p>
                          <w:p w:rsidR="00137EBF" w:rsidRPr="003B1210" w:rsidRDefault="00137EBF" w:rsidP="003B1210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聯絡人：</w:t>
                            </w:r>
                            <w:r w:rsidRPr="004A09ED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國家圖書館</w:t>
                            </w:r>
                            <w:r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3B1210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02-23619132*714</w:t>
                            </w:r>
                          </w:p>
                          <w:p w:rsidR="00137EBF" w:rsidRPr="00676232" w:rsidRDefault="00137EBF" w:rsidP="002F2794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76232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基金會</w:t>
                            </w:r>
                            <w:proofErr w:type="gramStart"/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郭</w:t>
                            </w:r>
                            <w:proofErr w:type="gramEnd"/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秘書</w:t>
                            </w: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02-23218415*16 </w:t>
                            </w:r>
                          </w:p>
                          <w:p w:rsidR="00137EBF" w:rsidRPr="00163158" w:rsidRDefault="00137EBF" w:rsidP="00DA5641">
                            <w:pPr>
                              <w:adjustRightInd w:val="0"/>
                              <w:spacing w:line="440" w:lineRule="exact"/>
                              <w:ind w:left="1400" w:hanging="1400"/>
                              <w:jc w:val="both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pt;margin-top:7.2pt;width:486pt;height:41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uAhAIAABA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" stroked="f">
                <v:textbox>
                  <w:txbxContent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主題說明：配合政府提昇國際競爭力，與促進青年國際移動力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 (international mobility)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，特規劃以「全球化趨勢與巨變時</w:t>
                      </w:r>
                    </w:p>
                    <w:p w:rsid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代挑戰下的台灣因應之道」主題之系列演講，藉此推廣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ind w:firstLineChars="150" w:firstLine="480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二十一世紀之倫理素養及國際經典閱讀，落實提升國際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視野以因應全球變遷與挑戰。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演講時間：均為週日上午十時至十二時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演講地點：臺北市中山南路</w:t>
                      </w: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20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號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 xml:space="preserve">          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國家圖書館文教區</w:t>
                      </w: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3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樓國際會議廳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 xml:space="preserve">        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歡迎社會各界人士免費參加優質講座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報名網址：</w:t>
                      </w:r>
                      <w:hyperlink r:id="rId9" w:tgtFrame="_gipNW" w:tooltip="(另開視窗)" w:history="1">
                        <w:r w:rsidRPr="00D8088E">
                          <w:rPr>
                            <w:rStyle w:val="a3"/>
                            <w:rFonts w:eastAsia="標楷體"/>
                            <w:b/>
                            <w:kern w:val="0"/>
                            <w:sz w:val="32"/>
                            <w:szCs w:val="32"/>
                          </w:rPr>
                          <w:t>http://activity.ncl.edu.tw</w:t>
                        </w:r>
                      </w:hyperlink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/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指導人：曾麗玲董事長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/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臺大外文系教授兼系主任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策劃人：李振清董事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/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世新大學終身榮譽客座教授教授</w:t>
                      </w:r>
                    </w:p>
                    <w:p w:rsidR="00137EBF" w:rsidRPr="003B1210" w:rsidRDefault="00137EBF" w:rsidP="003B1210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聯絡人：</w:t>
                      </w:r>
                      <w:r w:rsidRPr="004A09ED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國家圖書館</w:t>
                      </w:r>
                      <w:r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 xml:space="preserve">     </w:t>
                      </w:r>
                      <w:r w:rsidRPr="003B1210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02-23619132*714</w:t>
                      </w:r>
                    </w:p>
                    <w:p w:rsidR="00137EBF" w:rsidRPr="00676232" w:rsidRDefault="00137EBF" w:rsidP="002F2794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 </w:t>
                      </w:r>
                      <w:r w:rsidRPr="00676232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基金會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郭秘書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02-23218415*16 </w:t>
                      </w:r>
                    </w:p>
                    <w:p w:rsidR="00137EBF" w:rsidRPr="00163158" w:rsidRDefault="00137EBF" w:rsidP="00DA5641">
                      <w:pPr>
                        <w:adjustRightInd w:val="0"/>
                        <w:spacing w:line="440" w:lineRule="exact"/>
                        <w:ind w:left="1400" w:hanging="1400"/>
                        <w:jc w:val="both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noProof/>
          <w:kern w:val="0"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3429000"/>
                <wp:effectExtent l="0" t="0" r="0" b="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53F7779" id="畫布 3" o:spid="_x0000_s1026" editas="canvas" style="width:459pt;height:270pt;mso-position-horizontal-relative:char;mso-position-vertical-relative:line" coordsize="5829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kkOwbcAAAABQEAAA8AAABkcnMv&#10;ZG93bnJldi54bWxMj0FLxDAQhe+C/yGM4EXctLq71Np0EUEQwYO7CntMm7GpJpPSpLv13zt60cuD&#10;xxve+6bazN6JA46xD6QgX2QgkNpgeuoUvO4eLgsQMWky2gVCBV8YYVOfnlS6NOFIL3jYpk5wCcVS&#10;K7ApDaWUsbXodVyEAYmz9zB6ndiOnTSjPnK5d/Iqy9bS6554weoB7y22n9vJK3hq1xcfeTPtffH8&#10;Zq9Xbv+Ydkulzs/mu1sQCef0dww/+IwONTM1YSIThVPAj6Rf5ewmL9g2ClbLLANZV/I/ff0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WSQ7Bt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429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B00003">
        <w:rPr>
          <w:rFonts w:eastAsia="標楷體" w:hint="eastAsia"/>
          <w:b/>
          <w:kern w:val="0"/>
          <w:sz w:val="28"/>
          <w:szCs w:val="28"/>
        </w:rPr>
        <w:t xml:space="preserve">          </w:t>
      </w: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sectPr w:rsidR="00B00003" w:rsidSect="00216776">
      <w:pgSz w:w="11906" w:h="16838"/>
      <w:pgMar w:top="357" w:right="92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E9" w:rsidRDefault="003243E9" w:rsidP="0058332D">
      <w:r>
        <w:separator/>
      </w:r>
    </w:p>
  </w:endnote>
  <w:endnote w:type="continuationSeparator" w:id="0">
    <w:p w:rsidR="003243E9" w:rsidRDefault="003243E9" w:rsidP="0058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E9" w:rsidRDefault="003243E9" w:rsidP="0058332D">
      <w:r>
        <w:separator/>
      </w:r>
    </w:p>
  </w:footnote>
  <w:footnote w:type="continuationSeparator" w:id="0">
    <w:p w:rsidR="003243E9" w:rsidRDefault="003243E9" w:rsidP="0058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F91"/>
    <w:multiLevelType w:val="hybridMultilevel"/>
    <w:tmpl w:val="7C52D11C"/>
    <w:lvl w:ilvl="0" w:tplc="BA48F64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6783D1B"/>
    <w:multiLevelType w:val="hybridMultilevel"/>
    <w:tmpl w:val="764CC60E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76"/>
    <w:rsid w:val="00014767"/>
    <w:rsid w:val="000210BB"/>
    <w:rsid w:val="00027008"/>
    <w:rsid w:val="00046299"/>
    <w:rsid w:val="00051F20"/>
    <w:rsid w:val="00060A55"/>
    <w:rsid w:val="00087AB7"/>
    <w:rsid w:val="000923B8"/>
    <w:rsid w:val="00096AB5"/>
    <w:rsid w:val="000A125D"/>
    <w:rsid w:val="000C1254"/>
    <w:rsid w:val="000F586F"/>
    <w:rsid w:val="000F6BDC"/>
    <w:rsid w:val="001015E3"/>
    <w:rsid w:val="00125739"/>
    <w:rsid w:val="00137EBF"/>
    <w:rsid w:val="00157D7D"/>
    <w:rsid w:val="00163158"/>
    <w:rsid w:val="001A525A"/>
    <w:rsid w:val="001D3EB6"/>
    <w:rsid w:val="001D4419"/>
    <w:rsid w:val="001F2FD7"/>
    <w:rsid w:val="001F46DE"/>
    <w:rsid w:val="00207E93"/>
    <w:rsid w:val="00216776"/>
    <w:rsid w:val="00222121"/>
    <w:rsid w:val="00260566"/>
    <w:rsid w:val="002672A8"/>
    <w:rsid w:val="00290B43"/>
    <w:rsid w:val="002914A6"/>
    <w:rsid w:val="002969C1"/>
    <w:rsid w:val="002C0E95"/>
    <w:rsid w:val="002C3FC6"/>
    <w:rsid w:val="002D26CA"/>
    <w:rsid w:val="002D5BAE"/>
    <w:rsid w:val="002F2794"/>
    <w:rsid w:val="00313339"/>
    <w:rsid w:val="00317B88"/>
    <w:rsid w:val="003243E9"/>
    <w:rsid w:val="00330FB4"/>
    <w:rsid w:val="00375731"/>
    <w:rsid w:val="003B1210"/>
    <w:rsid w:val="003D32DC"/>
    <w:rsid w:val="003D64C9"/>
    <w:rsid w:val="003F4BDD"/>
    <w:rsid w:val="0041139B"/>
    <w:rsid w:val="0043072A"/>
    <w:rsid w:val="004372C0"/>
    <w:rsid w:val="00486E70"/>
    <w:rsid w:val="004A09ED"/>
    <w:rsid w:val="004A108C"/>
    <w:rsid w:val="004A6C2F"/>
    <w:rsid w:val="004C3605"/>
    <w:rsid w:val="004E266B"/>
    <w:rsid w:val="004E47DD"/>
    <w:rsid w:val="005366AF"/>
    <w:rsid w:val="00553480"/>
    <w:rsid w:val="00567B11"/>
    <w:rsid w:val="0058329A"/>
    <w:rsid w:val="0058332D"/>
    <w:rsid w:val="00593502"/>
    <w:rsid w:val="005A48B2"/>
    <w:rsid w:val="005D1495"/>
    <w:rsid w:val="005D2C85"/>
    <w:rsid w:val="005D658F"/>
    <w:rsid w:val="005D72E6"/>
    <w:rsid w:val="005E0311"/>
    <w:rsid w:val="005E03BF"/>
    <w:rsid w:val="005E7E14"/>
    <w:rsid w:val="005F2282"/>
    <w:rsid w:val="00607EAD"/>
    <w:rsid w:val="00626A89"/>
    <w:rsid w:val="0062730F"/>
    <w:rsid w:val="00630759"/>
    <w:rsid w:val="00651BD1"/>
    <w:rsid w:val="00676232"/>
    <w:rsid w:val="006810AE"/>
    <w:rsid w:val="006C6318"/>
    <w:rsid w:val="007268F3"/>
    <w:rsid w:val="00751E61"/>
    <w:rsid w:val="007B7730"/>
    <w:rsid w:val="007C1C5B"/>
    <w:rsid w:val="007E79EF"/>
    <w:rsid w:val="00811658"/>
    <w:rsid w:val="0081521B"/>
    <w:rsid w:val="00827FF2"/>
    <w:rsid w:val="0085730D"/>
    <w:rsid w:val="00861539"/>
    <w:rsid w:val="0086262E"/>
    <w:rsid w:val="00867DC1"/>
    <w:rsid w:val="00880739"/>
    <w:rsid w:val="00893362"/>
    <w:rsid w:val="0089434F"/>
    <w:rsid w:val="008A2BE3"/>
    <w:rsid w:val="008B20CA"/>
    <w:rsid w:val="008C104C"/>
    <w:rsid w:val="0094263C"/>
    <w:rsid w:val="009B5EBC"/>
    <w:rsid w:val="009B7119"/>
    <w:rsid w:val="00A05203"/>
    <w:rsid w:val="00A06B84"/>
    <w:rsid w:val="00A200CC"/>
    <w:rsid w:val="00A370B3"/>
    <w:rsid w:val="00A70076"/>
    <w:rsid w:val="00A70DF7"/>
    <w:rsid w:val="00AC5753"/>
    <w:rsid w:val="00AE5AB4"/>
    <w:rsid w:val="00B00003"/>
    <w:rsid w:val="00B6328C"/>
    <w:rsid w:val="00B73E43"/>
    <w:rsid w:val="00B832DD"/>
    <w:rsid w:val="00B903A4"/>
    <w:rsid w:val="00B94B00"/>
    <w:rsid w:val="00BB7553"/>
    <w:rsid w:val="00BD3C36"/>
    <w:rsid w:val="00BE0AB0"/>
    <w:rsid w:val="00C32E57"/>
    <w:rsid w:val="00C43CF7"/>
    <w:rsid w:val="00C540F4"/>
    <w:rsid w:val="00C55545"/>
    <w:rsid w:val="00C56EC1"/>
    <w:rsid w:val="00C622DF"/>
    <w:rsid w:val="00C866CD"/>
    <w:rsid w:val="00CA1E24"/>
    <w:rsid w:val="00CB7CF1"/>
    <w:rsid w:val="00CD1048"/>
    <w:rsid w:val="00D01038"/>
    <w:rsid w:val="00D060A3"/>
    <w:rsid w:val="00D4528B"/>
    <w:rsid w:val="00D51006"/>
    <w:rsid w:val="00D8088E"/>
    <w:rsid w:val="00D823EB"/>
    <w:rsid w:val="00DA5641"/>
    <w:rsid w:val="00DC3220"/>
    <w:rsid w:val="00E02044"/>
    <w:rsid w:val="00E11CA7"/>
    <w:rsid w:val="00E13F48"/>
    <w:rsid w:val="00E424E0"/>
    <w:rsid w:val="00E72814"/>
    <w:rsid w:val="00ED7659"/>
    <w:rsid w:val="00EE4A77"/>
    <w:rsid w:val="00F1388A"/>
    <w:rsid w:val="00F150B5"/>
    <w:rsid w:val="00F159E5"/>
    <w:rsid w:val="00F15B5D"/>
    <w:rsid w:val="00F21DE7"/>
    <w:rsid w:val="00F22E8C"/>
    <w:rsid w:val="00F51CC1"/>
    <w:rsid w:val="00FA010B"/>
    <w:rsid w:val="00FA019D"/>
    <w:rsid w:val="00FA3BD5"/>
    <w:rsid w:val="00F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rsid w:val="00A200CC"/>
    <w:pPr>
      <w:snapToGrid w:val="0"/>
      <w:spacing w:line="360" w:lineRule="atLeast"/>
      <w:ind w:firstLine="480"/>
      <w:jc w:val="both"/>
    </w:pPr>
    <w:rPr>
      <w:sz w:val="22"/>
    </w:rPr>
  </w:style>
  <w:style w:type="paragraph" w:styleId="a6">
    <w:name w:val="header"/>
    <w:basedOn w:val="a"/>
    <w:link w:val="a7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8332D"/>
    <w:rPr>
      <w:kern w:val="2"/>
    </w:rPr>
  </w:style>
  <w:style w:type="paragraph" w:styleId="a8">
    <w:name w:val="footer"/>
    <w:basedOn w:val="a"/>
    <w:link w:val="a9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58332D"/>
    <w:rPr>
      <w:kern w:val="2"/>
    </w:rPr>
  </w:style>
  <w:style w:type="paragraph" w:styleId="aa">
    <w:name w:val="Balloon Text"/>
    <w:basedOn w:val="a"/>
    <w:link w:val="ab"/>
    <w:rsid w:val="00BD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D3C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rsid w:val="00A200CC"/>
    <w:pPr>
      <w:snapToGrid w:val="0"/>
      <w:spacing w:line="360" w:lineRule="atLeast"/>
      <w:ind w:firstLine="480"/>
      <w:jc w:val="both"/>
    </w:pPr>
    <w:rPr>
      <w:sz w:val="22"/>
    </w:rPr>
  </w:style>
  <w:style w:type="paragraph" w:styleId="a6">
    <w:name w:val="header"/>
    <w:basedOn w:val="a"/>
    <w:link w:val="a7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8332D"/>
    <w:rPr>
      <w:kern w:val="2"/>
    </w:rPr>
  </w:style>
  <w:style w:type="paragraph" w:styleId="a8">
    <w:name w:val="footer"/>
    <w:basedOn w:val="a"/>
    <w:link w:val="a9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58332D"/>
    <w:rPr>
      <w:kern w:val="2"/>
    </w:rPr>
  </w:style>
  <w:style w:type="paragraph" w:styleId="aa">
    <w:name w:val="Balloon Text"/>
    <w:basedOn w:val="a"/>
    <w:link w:val="ab"/>
    <w:rsid w:val="00BD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D3C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ivity.ncl.edu.tw/p_Event.aspx?event_id=79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ctivity.ncl.edu.tw/p_Event.aspx?event_id=79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RDEC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財團法人趙麗蓮教授文教基金會</dc:title>
  <dc:creator>鄭煒達</dc:creator>
  <cp:lastModifiedBy>admin</cp:lastModifiedBy>
  <cp:revision>2</cp:revision>
  <cp:lastPrinted>2015-06-02T03:48:00Z</cp:lastPrinted>
  <dcterms:created xsi:type="dcterms:W3CDTF">2016-08-04T10:33:00Z</dcterms:created>
  <dcterms:modified xsi:type="dcterms:W3CDTF">2016-08-04T10:33:00Z</dcterms:modified>
</cp:coreProperties>
</file>